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4536" w:type="dxa"/>
        <w:tblInd w:w="5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</w:tblGrid>
      <w:tr w:rsidR="00B8099E" w:rsidTr="008C4D8A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B8099E" w:rsidRDefault="008E3109">
            <w:pPr>
              <w:jc w:val="center"/>
              <w:rPr>
                <w:sz w:val="28"/>
                <w:szCs w:val="28"/>
              </w:rPr>
            </w:pPr>
            <w:r w:rsidRPr="002B0FB8">
              <w:rPr>
                <w:sz w:val="28"/>
                <w:szCs w:val="28"/>
              </w:rPr>
              <w:t>Приложение</w:t>
            </w:r>
            <w:r w:rsidR="00910711">
              <w:rPr>
                <w:sz w:val="28"/>
                <w:szCs w:val="28"/>
              </w:rPr>
              <w:t xml:space="preserve"> 9</w:t>
            </w:r>
            <w:r>
              <w:rPr>
                <w:sz w:val="28"/>
                <w:szCs w:val="28"/>
              </w:rPr>
              <w:t xml:space="preserve"> к приказу</w:t>
            </w:r>
          </w:p>
        </w:tc>
      </w:tr>
    </w:tbl>
    <w:p w:rsidR="00B8099E" w:rsidRDefault="00B8099E">
      <w:pPr>
        <w:jc w:val="center"/>
        <w:rPr>
          <w:b/>
          <w:sz w:val="28"/>
          <w:szCs w:val="28"/>
        </w:rPr>
      </w:pPr>
    </w:p>
    <w:p w:rsidR="00B8099E" w:rsidRDefault="006F519A">
      <w:pPr>
        <w:ind w:left="4956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9</w:t>
      </w:r>
    </w:p>
    <w:p w:rsidR="00B8099E" w:rsidRDefault="008E3109">
      <w:pPr>
        <w:ind w:left="4956"/>
        <w:jc w:val="center"/>
        <w:rPr>
          <w:sz w:val="28"/>
          <w:szCs w:val="28"/>
        </w:rPr>
      </w:pPr>
      <w:r w:rsidRPr="00DF3FA8">
        <w:rPr>
          <w:sz w:val="28"/>
          <w:szCs w:val="28"/>
        </w:rPr>
        <w:t>к Правилам ведения реестра</w:t>
      </w:r>
    </w:p>
    <w:p w:rsidR="00B8099E" w:rsidRDefault="008E3109">
      <w:pPr>
        <w:ind w:left="4956"/>
        <w:jc w:val="center"/>
        <w:rPr>
          <w:sz w:val="28"/>
          <w:szCs w:val="28"/>
        </w:rPr>
      </w:pPr>
      <w:r w:rsidRPr="00DF3FA8">
        <w:rPr>
          <w:sz w:val="28"/>
          <w:szCs w:val="28"/>
        </w:rPr>
        <w:t>государственного имущества,</w:t>
      </w:r>
    </w:p>
    <w:p w:rsidR="00B8099E" w:rsidRDefault="008E3109">
      <w:pPr>
        <w:ind w:left="4956"/>
        <w:jc w:val="center"/>
        <w:rPr>
          <w:sz w:val="28"/>
          <w:szCs w:val="28"/>
        </w:rPr>
      </w:pPr>
      <w:r w:rsidRPr="00DF3FA8">
        <w:rPr>
          <w:sz w:val="28"/>
          <w:szCs w:val="28"/>
        </w:rPr>
        <w:t>включая порядок взаимодействия</w:t>
      </w:r>
    </w:p>
    <w:p w:rsidR="00B8099E" w:rsidRDefault="008E3109">
      <w:pPr>
        <w:ind w:left="4956"/>
        <w:jc w:val="center"/>
        <w:rPr>
          <w:sz w:val="28"/>
          <w:szCs w:val="28"/>
        </w:rPr>
      </w:pPr>
      <w:r w:rsidRPr="00DF3FA8">
        <w:rPr>
          <w:sz w:val="28"/>
          <w:szCs w:val="28"/>
        </w:rPr>
        <w:t>государственных органов и</w:t>
      </w:r>
    </w:p>
    <w:p w:rsidR="00B8099E" w:rsidRDefault="008E3109">
      <w:pPr>
        <w:ind w:left="4956"/>
        <w:jc w:val="center"/>
        <w:rPr>
          <w:sz w:val="28"/>
          <w:szCs w:val="28"/>
        </w:rPr>
      </w:pPr>
      <w:r w:rsidRPr="00DF3FA8">
        <w:rPr>
          <w:sz w:val="28"/>
          <w:szCs w:val="28"/>
        </w:rPr>
        <w:t>представления пользователям</w:t>
      </w:r>
    </w:p>
    <w:p w:rsidR="00B8099E" w:rsidRDefault="008E3109">
      <w:pPr>
        <w:ind w:left="4956"/>
        <w:jc w:val="center"/>
        <w:rPr>
          <w:sz w:val="28"/>
          <w:szCs w:val="28"/>
        </w:rPr>
      </w:pPr>
      <w:r w:rsidRPr="00DF3FA8">
        <w:rPr>
          <w:sz w:val="28"/>
          <w:szCs w:val="28"/>
        </w:rPr>
        <w:t>сведений из него</w:t>
      </w:r>
    </w:p>
    <w:p w:rsidR="00B8099E" w:rsidRDefault="00B8099E">
      <w:pPr>
        <w:ind w:left="4956"/>
        <w:jc w:val="center"/>
        <w:rPr>
          <w:sz w:val="28"/>
          <w:szCs w:val="28"/>
        </w:rPr>
      </w:pPr>
    </w:p>
    <w:p w:rsidR="00B8099E" w:rsidRDefault="00B8099E">
      <w:pPr>
        <w:ind w:left="4956"/>
        <w:jc w:val="center"/>
        <w:rPr>
          <w:sz w:val="28"/>
          <w:szCs w:val="28"/>
        </w:rPr>
      </w:pPr>
    </w:p>
    <w:p w:rsidR="00CA02DD" w:rsidRPr="00314600" w:rsidRDefault="00B31218">
      <w:pPr>
        <w:jc w:val="center"/>
        <w:rPr>
          <w:b/>
          <w:sz w:val="28"/>
          <w:szCs w:val="28"/>
        </w:rPr>
      </w:pPr>
      <w:r w:rsidRPr="00314600">
        <w:rPr>
          <w:b/>
          <w:sz w:val="28"/>
          <w:szCs w:val="28"/>
        </w:rPr>
        <w:t>Ф</w:t>
      </w:r>
      <w:r w:rsidR="006F519A" w:rsidRPr="00314600">
        <w:rPr>
          <w:b/>
          <w:sz w:val="28"/>
          <w:szCs w:val="28"/>
        </w:rPr>
        <w:t>ормировани</w:t>
      </w:r>
      <w:r w:rsidRPr="00314600">
        <w:rPr>
          <w:b/>
          <w:sz w:val="28"/>
          <w:szCs w:val="28"/>
        </w:rPr>
        <w:t xml:space="preserve">е и ведение </w:t>
      </w:r>
      <w:r w:rsidR="006F519A" w:rsidRPr="00314600">
        <w:rPr>
          <w:b/>
          <w:sz w:val="28"/>
          <w:szCs w:val="28"/>
        </w:rPr>
        <w:t xml:space="preserve"> </w:t>
      </w:r>
    </w:p>
    <w:p w:rsidR="00CA02DD" w:rsidRPr="00314600" w:rsidRDefault="006F519A">
      <w:pPr>
        <w:jc w:val="center"/>
        <w:rPr>
          <w:b/>
          <w:sz w:val="28"/>
          <w:szCs w:val="28"/>
        </w:rPr>
      </w:pPr>
      <w:r w:rsidRPr="00314600">
        <w:rPr>
          <w:b/>
          <w:sz w:val="28"/>
          <w:szCs w:val="28"/>
        </w:rPr>
        <w:t xml:space="preserve">заявочного перечня </w:t>
      </w:r>
      <w:r w:rsidR="00CA02DD" w:rsidRPr="00314600">
        <w:rPr>
          <w:b/>
          <w:sz w:val="28"/>
          <w:szCs w:val="28"/>
        </w:rPr>
        <w:t xml:space="preserve">государственного имущества </w:t>
      </w:r>
    </w:p>
    <w:p w:rsidR="00354F61" w:rsidRPr="00314600" w:rsidRDefault="00354F61" w:rsidP="008265D9">
      <w:pPr>
        <w:ind w:firstLine="567"/>
        <w:jc w:val="center"/>
        <w:rPr>
          <w:b/>
          <w:sz w:val="28"/>
          <w:szCs w:val="28"/>
        </w:rPr>
      </w:pPr>
    </w:p>
    <w:p w:rsidR="00F56101" w:rsidRPr="00314600" w:rsidRDefault="003B3F08" w:rsidP="003B3F0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14600">
        <w:rPr>
          <w:sz w:val="28"/>
          <w:szCs w:val="28"/>
        </w:rPr>
        <w:t xml:space="preserve">1. </w:t>
      </w:r>
      <w:r w:rsidR="00F56101" w:rsidRPr="00314600">
        <w:rPr>
          <w:sz w:val="28"/>
          <w:szCs w:val="28"/>
        </w:rPr>
        <w:t>Уполномоченн</w:t>
      </w:r>
      <w:r w:rsidR="00FA2FD2" w:rsidRPr="00314600">
        <w:rPr>
          <w:sz w:val="28"/>
          <w:szCs w:val="28"/>
        </w:rPr>
        <w:t>ый орган</w:t>
      </w:r>
      <w:r w:rsidR="00F56101" w:rsidRPr="00314600">
        <w:rPr>
          <w:sz w:val="28"/>
          <w:szCs w:val="28"/>
        </w:rPr>
        <w:t xml:space="preserve"> соответствующ</w:t>
      </w:r>
      <w:r w:rsidR="00FA2FD2" w:rsidRPr="00314600">
        <w:rPr>
          <w:sz w:val="28"/>
          <w:szCs w:val="28"/>
        </w:rPr>
        <w:t>ей</w:t>
      </w:r>
      <w:r w:rsidR="00F56101" w:rsidRPr="00314600">
        <w:rPr>
          <w:sz w:val="28"/>
          <w:szCs w:val="28"/>
        </w:rPr>
        <w:t xml:space="preserve"> отрасл</w:t>
      </w:r>
      <w:r w:rsidR="00FA2FD2" w:rsidRPr="00314600">
        <w:rPr>
          <w:sz w:val="28"/>
          <w:szCs w:val="28"/>
        </w:rPr>
        <w:t>и</w:t>
      </w:r>
      <w:r w:rsidR="00F56101" w:rsidRPr="00314600">
        <w:rPr>
          <w:sz w:val="28"/>
          <w:szCs w:val="28"/>
        </w:rPr>
        <w:t xml:space="preserve"> </w:t>
      </w:r>
      <w:r w:rsidR="001802FF" w:rsidRPr="001802FF">
        <w:rPr>
          <w:sz w:val="28"/>
          <w:szCs w:val="28"/>
        </w:rPr>
        <w:t>(местный исполнительный орган, либо акима города районного значения, села, поселка, сельского округа)</w:t>
      </w:r>
      <w:r w:rsidR="00F56101" w:rsidRPr="00314600">
        <w:rPr>
          <w:sz w:val="28"/>
          <w:szCs w:val="28"/>
        </w:rPr>
        <w:t xml:space="preserve"> </w:t>
      </w:r>
      <w:r w:rsidR="00FF283C" w:rsidRPr="00314600">
        <w:rPr>
          <w:sz w:val="28"/>
          <w:szCs w:val="28"/>
        </w:rPr>
        <w:t xml:space="preserve">через личный кабинет в реестре государственного имущества (далее – реестр) </w:t>
      </w:r>
      <w:r w:rsidR="001B563E" w:rsidRPr="00314600">
        <w:rPr>
          <w:sz w:val="28"/>
          <w:szCs w:val="28"/>
        </w:rPr>
        <w:t xml:space="preserve">в течение 15 рабочих дней после </w:t>
      </w:r>
      <w:r w:rsidR="00FA2FD2" w:rsidRPr="00314600">
        <w:rPr>
          <w:sz w:val="28"/>
          <w:szCs w:val="28"/>
        </w:rPr>
        <w:t xml:space="preserve">включения </w:t>
      </w:r>
      <w:r w:rsidR="00D134D4" w:rsidRPr="00314600">
        <w:rPr>
          <w:spacing w:val="2"/>
          <w:sz w:val="28"/>
          <w:szCs w:val="28"/>
          <w:shd w:val="clear" w:color="auto" w:fill="FFFFFF"/>
        </w:rPr>
        <w:t>юридического лица, контрольный пакет акций (долей участия в уставном капитале) котор</w:t>
      </w:r>
      <w:r w:rsidR="001802FF">
        <w:rPr>
          <w:spacing w:val="2"/>
          <w:sz w:val="28"/>
          <w:szCs w:val="28"/>
          <w:shd w:val="clear" w:color="auto" w:fill="FFFFFF"/>
        </w:rPr>
        <w:t>ого</w:t>
      </w:r>
      <w:r w:rsidR="00D134D4" w:rsidRPr="00314600">
        <w:rPr>
          <w:spacing w:val="2"/>
          <w:sz w:val="28"/>
          <w:szCs w:val="28"/>
          <w:shd w:val="clear" w:color="auto" w:fill="FFFFFF"/>
        </w:rPr>
        <w:t xml:space="preserve"> принадлежит государству</w:t>
      </w:r>
      <w:r w:rsidR="004E22BC">
        <w:rPr>
          <w:spacing w:val="2"/>
          <w:sz w:val="28"/>
          <w:szCs w:val="28"/>
          <w:shd w:val="clear" w:color="auto" w:fill="FFFFFF"/>
        </w:rPr>
        <w:t xml:space="preserve"> (далее – юридическое лицо)</w:t>
      </w:r>
      <w:r w:rsidR="004E22BC" w:rsidRPr="00314600">
        <w:rPr>
          <w:spacing w:val="2"/>
          <w:sz w:val="28"/>
          <w:szCs w:val="28"/>
          <w:shd w:val="clear" w:color="auto" w:fill="FFFFFF"/>
        </w:rPr>
        <w:t xml:space="preserve"> </w:t>
      </w:r>
      <w:r w:rsidR="004E22BC">
        <w:rPr>
          <w:spacing w:val="2"/>
          <w:sz w:val="28"/>
          <w:szCs w:val="28"/>
          <w:shd w:val="clear" w:color="auto" w:fill="FFFFFF"/>
        </w:rPr>
        <w:t xml:space="preserve"> </w:t>
      </w:r>
      <w:r w:rsidR="00FA2FD2" w:rsidRPr="00314600">
        <w:rPr>
          <w:sz w:val="28"/>
          <w:szCs w:val="28"/>
        </w:rPr>
        <w:t xml:space="preserve">в </w:t>
      </w:r>
      <w:r w:rsidR="00CB2477" w:rsidRPr="00314600">
        <w:rPr>
          <w:sz w:val="28"/>
          <w:szCs w:val="28"/>
        </w:rPr>
        <w:t>реестр</w:t>
      </w:r>
      <w:r w:rsidR="009D402F">
        <w:rPr>
          <w:sz w:val="28"/>
          <w:szCs w:val="28"/>
        </w:rPr>
        <w:t xml:space="preserve"> государственного имущества (далее – реестр)</w:t>
      </w:r>
      <w:r w:rsidR="006C2734" w:rsidRPr="00314600">
        <w:rPr>
          <w:sz w:val="28"/>
          <w:szCs w:val="28"/>
        </w:rPr>
        <w:t>,</w:t>
      </w:r>
      <w:r w:rsidR="001802FF">
        <w:rPr>
          <w:sz w:val="28"/>
          <w:szCs w:val="28"/>
        </w:rPr>
        <w:t xml:space="preserve"> проводи</w:t>
      </w:r>
      <w:r w:rsidR="00F56101" w:rsidRPr="00314600">
        <w:rPr>
          <w:sz w:val="28"/>
          <w:szCs w:val="28"/>
        </w:rPr>
        <w:t xml:space="preserve">т анализ видов деятельности </w:t>
      </w:r>
      <w:r w:rsidR="001802FF" w:rsidRPr="00314600">
        <w:rPr>
          <w:spacing w:val="2"/>
          <w:sz w:val="28"/>
          <w:szCs w:val="28"/>
          <w:shd w:val="clear" w:color="auto" w:fill="FFFFFF"/>
        </w:rPr>
        <w:t xml:space="preserve">юридического лица, </w:t>
      </w:r>
      <w:r w:rsidR="00F56101" w:rsidRPr="00314600">
        <w:rPr>
          <w:sz w:val="28"/>
          <w:szCs w:val="28"/>
        </w:rPr>
        <w:t>и состояния конкуренции на товарных рынках</w:t>
      </w:r>
      <w:r w:rsidR="00042342">
        <w:rPr>
          <w:sz w:val="28"/>
          <w:szCs w:val="28"/>
        </w:rPr>
        <w:t xml:space="preserve"> (далее- анализ)</w:t>
      </w:r>
      <w:r w:rsidR="00F56101" w:rsidRPr="00314600">
        <w:rPr>
          <w:sz w:val="28"/>
          <w:szCs w:val="28"/>
        </w:rPr>
        <w:t>, в котор</w:t>
      </w:r>
      <w:r w:rsidR="00FA2FD2" w:rsidRPr="00314600">
        <w:rPr>
          <w:sz w:val="28"/>
          <w:szCs w:val="28"/>
        </w:rPr>
        <w:t>ом</w:t>
      </w:r>
      <w:r w:rsidR="00F56101" w:rsidRPr="00314600">
        <w:rPr>
          <w:sz w:val="28"/>
          <w:szCs w:val="28"/>
        </w:rPr>
        <w:t xml:space="preserve"> </w:t>
      </w:r>
      <w:r w:rsidR="001802FF" w:rsidRPr="00314600">
        <w:rPr>
          <w:spacing w:val="2"/>
          <w:sz w:val="28"/>
          <w:szCs w:val="28"/>
          <w:shd w:val="clear" w:color="auto" w:fill="FFFFFF"/>
        </w:rPr>
        <w:t>юридическо</w:t>
      </w:r>
      <w:r w:rsidR="001802FF">
        <w:rPr>
          <w:spacing w:val="2"/>
          <w:sz w:val="28"/>
          <w:szCs w:val="28"/>
          <w:shd w:val="clear" w:color="auto" w:fill="FFFFFF"/>
        </w:rPr>
        <w:t>е лицо</w:t>
      </w:r>
      <w:r w:rsidR="001802FF" w:rsidRPr="00314600">
        <w:rPr>
          <w:spacing w:val="2"/>
          <w:sz w:val="28"/>
          <w:szCs w:val="28"/>
          <w:shd w:val="clear" w:color="auto" w:fill="FFFFFF"/>
        </w:rPr>
        <w:t xml:space="preserve">, </w:t>
      </w:r>
      <w:r w:rsidR="00F56101" w:rsidRPr="00314600">
        <w:rPr>
          <w:sz w:val="28"/>
          <w:szCs w:val="28"/>
        </w:rPr>
        <w:t>осуществля</w:t>
      </w:r>
      <w:r w:rsidR="00CB2477" w:rsidRPr="00314600">
        <w:rPr>
          <w:sz w:val="28"/>
          <w:szCs w:val="28"/>
        </w:rPr>
        <w:t>е</w:t>
      </w:r>
      <w:r w:rsidR="00F56101" w:rsidRPr="00314600">
        <w:rPr>
          <w:sz w:val="28"/>
          <w:szCs w:val="28"/>
        </w:rPr>
        <w:t>т свою деятельность</w:t>
      </w:r>
      <w:r w:rsidR="00042342">
        <w:rPr>
          <w:sz w:val="28"/>
          <w:szCs w:val="28"/>
        </w:rPr>
        <w:t>,</w:t>
      </w:r>
      <w:r w:rsidR="00F56101" w:rsidRPr="00314600">
        <w:rPr>
          <w:sz w:val="28"/>
          <w:szCs w:val="28"/>
        </w:rPr>
        <w:t xml:space="preserve"> на предмет целесообразности или нецелесообразности передачи </w:t>
      </w:r>
      <w:r w:rsidR="004E22BC">
        <w:rPr>
          <w:sz w:val="28"/>
          <w:szCs w:val="28"/>
        </w:rPr>
        <w:t>юридического лица</w:t>
      </w:r>
      <w:r w:rsidR="00F56101" w:rsidRPr="00314600">
        <w:rPr>
          <w:sz w:val="28"/>
          <w:szCs w:val="28"/>
        </w:rPr>
        <w:t xml:space="preserve"> в конкурентную среду.</w:t>
      </w:r>
    </w:p>
    <w:p w:rsidR="00F56101" w:rsidRPr="00314600" w:rsidRDefault="001D6DBB" w:rsidP="00354F61">
      <w:pPr>
        <w:pStyle w:val="ac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314600">
        <w:rPr>
          <w:sz w:val="28"/>
          <w:szCs w:val="28"/>
        </w:rPr>
        <w:t xml:space="preserve">2. Анализ видов деятельности </w:t>
      </w:r>
      <w:r w:rsidR="004D2489" w:rsidRPr="00314600">
        <w:rPr>
          <w:spacing w:val="2"/>
          <w:sz w:val="28"/>
          <w:szCs w:val="28"/>
          <w:shd w:val="clear" w:color="auto" w:fill="FFFFFF"/>
        </w:rPr>
        <w:t>юридического лица</w:t>
      </w:r>
      <w:r w:rsidR="00B1692E">
        <w:rPr>
          <w:spacing w:val="2"/>
          <w:sz w:val="28"/>
          <w:szCs w:val="28"/>
          <w:shd w:val="clear" w:color="auto" w:fill="FFFFFF"/>
        </w:rPr>
        <w:t xml:space="preserve">, </w:t>
      </w:r>
      <w:r w:rsidRPr="00314600">
        <w:rPr>
          <w:sz w:val="28"/>
          <w:szCs w:val="28"/>
        </w:rPr>
        <w:t xml:space="preserve">и состояния конкуренции на товарных рынках оформляется в реестре и подписывается </w:t>
      </w:r>
      <w:r w:rsidR="006C2734" w:rsidRPr="00314600">
        <w:rPr>
          <w:sz w:val="28"/>
          <w:szCs w:val="28"/>
        </w:rPr>
        <w:t>посредст</w:t>
      </w:r>
      <w:r w:rsidR="00B1692E">
        <w:rPr>
          <w:sz w:val="28"/>
          <w:szCs w:val="28"/>
        </w:rPr>
        <w:t>вом электронной цифровой подписью первого руководителя</w:t>
      </w:r>
      <w:r w:rsidR="004E22BC">
        <w:rPr>
          <w:sz w:val="28"/>
          <w:szCs w:val="28"/>
        </w:rPr>
        <w:t xml:space="preserve"> </w:t>
      </w:r>
      <w:r w:rsidR="004E22BC" w:rsidRPr="00314600">
        <w:rPr>
          <w:sz w:val="28"/>
          <w:szCs w:val="28"/>
        </w:rPr>
        <w:t>Уполномоченн</w:t>
      </w:r>
      <w:r w:rsidR="004E22BC">
        <w:rPr>
          <w:sz w:val="28"/>
          <w:szCs w:val="28"/>
        </w:rPr>
        <w:t>ого</w:t>
      </w:r>
      <w:r w:rsidR="004E22BC" w:rsidRPr="00314600">
        <w:rPr>
          <w:sz w:val="28"/>
          <w:szCs w:val="28"/>
        </w:rPr>
        <w:t xml:space="preserve"> орган</w:t>
      </w:r>
      <w:r w:rsidR="004E22BC">
        <w:rPr>
          <w:sz w:val="28"/>
          <w:szCs w:val="28"/>
        </w:rPr>
        <w:t>а</w:t>
      </w:r>
      <w:r w:rsidR="004E22BC" w:rsidRPr="00314600">
        <w:rPr>
          <w:sz w:val="28"/>
          <w:szCs w:val="28"/>
        </w:rPr>
        <w:t xml:space="preserve"> соответствующей отрасли</w:t>
      </w:r>
      <w:r w:rsidR="00B1692E">
        <w:rPr>
          <w:sz w:val="28"/>
          <w:szCs w:val="28"/>
        </w:rPr>
        <w:t xml:space="preserve"> либо исполняющим</w:t>
      </w:r>
      <w:r w:rsidR="004E22BC">
        <w:rPr>
          <w:sz w:val="28"/>
          <w:szCs w:val="28"/>
        </w:rPr>
        <w:t xml:space="preserve"> его</w:t>
      </w:r>
      <w:r w:rsidR="00B1692E">
        <w:rPr>
          <w:sz w:val="28"/>
          <w:szCs w:val="28"/>
        </w:rPr>
        <w:t xml:space="preserve"> </w:t>
      </w:r>
      <w:r w:rsidR="004E22BC">
        <w:rPr>
          <w:sz w:val="28"/>
          <w:szCs w:val="28"/>
        </w:rPr>
        <w:t>обязанности</w:t>
      </w:r>
      <w:r w:rsidR="00B1692E">
        <w:rPr>
          <w:sz w:val="28"/>
          <w:szCs w:val="28"/>
        </w:rPr>
        <w:t xml:space="preserve">.  </w:t>
      </w:r>
    </w:p>
    <w:p w:rsidR="00B01C15" w:rsidRPr="00314600" w:rsidRDefault="001D6DBB" w:rsidP="001D6DBB">
      <w:pPr>
        <w:tabs>
          <w:tab w:val="left" w:pos="709"/>
        </w:tabs>
        <w:jc w:val="both"/>
        <w:rPr>
          <w:sz w:val="28"/>
          <w:szCs w:val="28"/>
        </w:rPr>
      </w:pPr>
      <w:r w:rsidRPr="00314600">
        <w:rPr>
          <w:sz w:val="28"/>
          <w:szCs w:val="28"/>
        </w:rPr>
        <w:tab/>
        <w:t xml:space="preserve">3. </w:t>
      </w:r>
      <w:r w:rsidR="00B01C15" w:rsidRPr="00314600">
        <w:rPr>
          <w:sz w:val="28"/>
          <w:szCs w:val="28"/>
        </w:rPr>
        <w:t xml:space="preserve">Анализ видов деятельности </w:t>
      </w:r>
      <w:r w:rsidR="004D2489" w:rsidRPr="00314600">
        <w:rPr>
          <w:spacing w:val="2"/>
          <w:sz w:val="28"/>
          <w:szCs w:val="28"/>
          <w:shd w:val="clear" w:color="auto" w:fill="FFFFFF"/>
        </w:rPr>
        <w:t>юр</w:t>
      </w:r>
      <w:r w:rsidR="00B1692E">
        <w:rPr>
          <w:spacing w:val="2"/>
          <w:sz w:val="28"/>
          <w:szCs w:val="28"/>
          <w:shd w:val="clear" w:color="auto" w:fill="FFFFFF"/>
        </w:rPr>
        <w:t>идического лица</w:t>
      </w:r>
      <w:r w:rsidR="004D2489">
        <w:rPr>
          <w:spacing w:val="2"/>
          <w:sz w:val="28"/>
          <w:szCs w:val="28"/>
          <w:shd w:val="clear" w:color="auto" w:fill="FFFFFF"/>
        </w:rPr>
        <w:t>,</w:t>
      </w:r>
      <w:r w:rsidR="004D2489" w:rsidRPr="00314600">
        <w:rPr>
          <w:spacing w:val="2"/>
          <w:sz w:val="28"/>
          <w:szCs w:val="28"/>
          <w:shd w:val="clear" w:color="auto" w:fill="FFFFFF"/>
        </w:rPr>
        <w:t xml:space="preserve"> </w:t>
      </w:r>
      <w:r w:rsidR="00B01C15" w:rsidRPr="00314600">
        <w:rPr>
          <w:sz w:val="28"/>
          <w:szCs w:val="28"/>
        </w:rPr>
        <w:t xml:space="preserve">и состояния конкуренции на товарных рынках </w:t>
      </w:r>
      <w:r w:rsidR="00283DAF">
        <w:rPr>
          <w:sz w:val="28"/>
          <w:szCs w:val="28"/>
        </w:rPr>
        <w:t>содержит</w:t>
      </w:r>
      <w:r w:rsidR="00B01C15" w:rsidRPr="00314600">
        <w:rPr>
          <w:sz w:val="28"/>
          <w:szCs w:val="28"/>
        </w:rPr>
        <w:t>:</w:t>
      </w:r>
    </w:p>
    <w:p w:rsidR="00B01C15" w:rsidRPr="00314600" w:rsidRDefault="00B01C15" w:rsidP="00354F61">
      <w:pPr>
        <w:pStyle w:val="ac"/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314600">
        <w:rPr>
          <w:sz w:val="28"/>
          <w:szCs w:val="28"/>
        </w:rPr>
        <w:t xml:space="preserve">наименование и </w:t>
      </w:r>
      <w:r w:rsidR="0056312B">
        <w:rPr>
          <w:sz w:val="28"/>
          <w:szCs w:val="28"/>
        </w:rPr>
        <w:t>б</w:t>
      </w:r>
      <w:r w:rsidR="004E22BC">
        <w:rPr>
          <w:sz w:val="28"/>
          <w:szCs w:val="28"/>
        </w:rPr>
        <w:t>изнес-идентификационный номер (д</w:t>
      </w:r>
      <w:r w:rsidR="0056312B">
        <w:rPr>
          <w:sz w:val="28"/>
          <w:szCs w:val="28"/>
        </w:rPr>
        <w:t>алее – БИН)</w:t>
      </w:r>
      <w:r w:rsidR="004E22BC">
        <w:rPr>
          <w:sz w:val="28"/>
          <w:szCs w:val="28"/>
        </w:rPr>
        <w:t xml:space="preserve"> юридического лица</w:t>
      </w:r>
      <w:r w:rsidRPr="00314600">
        <w:rPr>
          <w:sz w:val="28"/>
          <w:szCs w:val="28"/>
        </w:rPr>
        <w:t>;</w:t>
      </w:r>
    </w:p>
    <w:p w:rsidR="00B01C15" w:rsidRPr="00314600" w:rsidRDefault="00B01C15" w:rsidP="00354F61">
      <w:pPr>
        <w:pStyle w:val="ac"/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314600">
        <w:rPr>
          <w:sz w:val="28"/>
          <w:szCs w:val="28"/>
        </w:rPr>
        <w:t>юридический адрес;</w:t>
      </w:r>
    </w:p>
    <w:p w:rsidR="00B01C15" w:rsidRPr="00314600" w:rsidRDefault="00B01C15" w:rsidP="00354F61">
      <w:pPr>
        <w:pStyle w:val="ac"/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314600">
        <w:rPr>
          <w:sz w:val="28"/>
          <w:szCs w:val="28"/>
        </w:rPr>
        <w:t xml:space="preserve">наименование и БИН </w:t>
      </w:r>
      <w:r w:rsidR="00436F26">
        <w:rPr>
          <w:sz w:val="28"/>
          <w:szCs w:val="28"/>
        </w:rPr>
        <w:t>акционера (участника)</w:t>
      </w:r>
      <w:r w:rsidRPr="00314600">
        <w:rPr>
          <w:sz w:val="28"/>
          <w:szCs w:val="28"/>
        </w:rPr>
        <w:t>;</w:t>
      </w:r>
    </w:p>
    <w:p w:rsidR="00B01C15" w:rsidRPr="00314600" w:rsidRDefault="00B01C15" w:rsidP="00354F61">
      <w:pPr>
        <w:pStyle w:val="ac"/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314600">
        <w:rPr>
          <w:sz w:val="28"/>
          <w:szCs w:val="28"/>
        </w:rPr>
        <w:t>размер пакета акц</w:t>
      </w:r>
      <w:r w:rsidR="00436F26">
        <w:rPr>
          <w:sz w:val="28"/>
          <w:szCs w:val="28"/>
        </w:rPr>
        <w:t>ий (долей участия) государства</w:t>
      </w:r>
      <w:r w:rsidRPr="00314600">
        <w:rPr>
          <w:sz w:val="28"/>
          <w:szCs w:val="28"/>
        </w:rPr>
        <w:t>;</w:t>
      </w:r>
    </w:p>
    <w:p w:rsidR="00B01C15" w:rsidRPr="00314600" w:rsidRDefault="00D134D4" w:rsidP="00354F61">
      <w:pPr>
        <w:pStyle w:val="ac"/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314600">
        <w:rPr>
          <w:sz w:val="28"/>
          <w:szCs w:val="28"/>
        </w:rPr>
        <w:t xml:space="preserve">оценочную стоимость </w:t>
      </w:r>
      <w:r w:rsidR="00B01C15" w:rsidRPr="00314600">
        <w:rPr>
          <w:sz w:val="28"/>
          <w:szCs w:val="28"/>
        </w:rPr>
        <w:t>пакета акци</w:t>
      </w:r>
      <w:r w:rsidR="00436F26">
        <w:rPr>
          <w:sz w:val="28"/>
          <w:szCs w:val="28"/>
        </w:rPr>
        <w:t xml:space="preserve">й (долей участия) государства </w:t>
      </w:r>
      <w:r w:rsidR="00B8508E" w:rsidRPr="00314600">
        <w:rPr>
          <w:sz w:val="28"/>
          <w:szCs w:val="28"/>
        </w:rPr>
        <w:t>и дату проведения</w:t>
      </w:r>
      <w:r w:rsidR="00C76BDB" w:rsidRPr="00314600">
        <w:rPr>
          <w:sz w:val="28"/>
          <w:szCs w:val="28"/>
        </w:rPr>
        <w:t xml:space="preserve"> оценки</w:t>
      </w:r>
      <w:r w:rsidR="00B01C15" w:rsidRPr="00314600">
        <w:rPr>
          <w:sz w:val="28"/>
          <w:szCs w:val="28"/>
        </w:rPr>
        <w:t>;</w:t>
      </w:r>
    </w:p>
    <w:p w:rsidR="00B01C15" w:rsidRPr="00314600" w:rsidRDefault="00B01C15" w:rsidP="00354F61">
      <w:pPr>
        <w:pStyle w:val="ac"/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314600">
        <w:rPr>
          <w:sz w:val="28"/>
          <w:szCs w:val="28"/>
        </w:rPr>
        <w:t>описание сферы деятельности;</w:t>
      </w:r>
    </w:p>
    <w:p w:rsidR="00DC19B3" w:rsidRPr="00314600" w:rsidRDefault="00DC19B3" w:rsidP="00354F61">
      <w:pPr>
        <w:pStyle w:val="ac"/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314600">
        <w:rPr>
          <w:sz w:val="28"/>
          <w:szCs w:val="28"/>
        </w:rPr>
        <w:t>сведения о наличии/отсутствии обременения;</w:t>
      </w:r>
    </w:p>
    <w:p w:rsidR="00B01C15" w:rsidRPr="00314600" w:rsidRDefault="00DC19B3" w:rsidP="00354F61">
      <w:pPr>
        <w:pStyle w:val="ac"/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314600">
        <w:rPr>
          <w:sz w:val="28"/>
          <w:szCs w:val="28"/>
        </w:rPr>
        <w:t>основные финансово-хозяйственные</w:t>
      </w:r>
      <w:r w:rsidR="00B01C15" w:rsidRPr="00314600">
        <w:rPr>
          <w:sz w:val="28"/>
          <w:szCs w:val="28"/>
        </w:rPr>
        <w:t xml:space="preserve"> характеристики за последние три года;</w:t>
      </w:r>
    </w:p>
    <w:p w:rsidR="00B01C15" w:rsidRPr="00314600" w:rsidRDefault="00B01C15" w:rsidP="00354F61">
      <w:pPr>
        <w:pStyle w:val="ac"/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314600">
        <w:rPr>
          <w:sz w:val="28"/>
          <w:szCs w:val="28"/>
        </w:rPr>
        <w:t xml:space="preserve">состояние конкуренции на товарном рынке, в котором </w:t>
      </w:r>
      <w:r w:rsidR="00236B06" w:rsidRPr="00314600">
        <w:rPr>
          <w:spacing w:val="2"/>
          <w:sz w:val="28"/>
          <w:szCs w:val="28"/>
          <w:shd w:val="clear" w:color="auto" w:fill="FFFFFF"/>
        </w:rPr>
        <w:t>юридическо</w:t>
      </w:r>
      <w:r w:rsidR="00236B06">
        <w:rPr>
          <w:spacing w:val="2"/>
          <w:sz w:val="28"/>
          <w:szCs w:val="28"/>
          <w:shd w:val="clear" w:color="auto" w:fill="FFFFFF"/>
        </w:rPr>
        <w:t>е</w:t>
      </w:r>
      <w:r w:rsidR="00236B06" w:rsidRPr="00314600">
        <w:rPr>
          <w:spacing w:val="2"/>
          <w:sz w:val="28"/>
          <w:szCs w:val="28"/>
          <w:shd w:val="clear" w:color="auto" w:fill="FFFFFF"/>
        </w:rPr>
        <w:t xml:space="preserve"> лиц</w:t>
      </w:r>
      <w:r w:rsidR="00236B06">
        <w:rPr>
          <w:spacing w:val="2"/>
          <w:sz w:val="28"/>
          <w:szCs w:val="28"/>
          <w:shd w:val="clear" w:color="auto" w:fill="FFFFFF"/>
        </w:rPr>
        <w:t>о,</w:t>
      </w:r>
      <w:r w:rsidR="00236B06" w:rsidRPr="00314600">
        <w:rPr>
          <w:spacing w:val="2"/>
          <w:sz w:val="28"/>
          <w:szCs w:val="28"/>
          <w:shd w:val="clear" w:color="auto" w:fill="FFFFFF"/>
        </w:rPr>
        <w:t xml:space="preserve"> </w:t>
      </w:r>
      <w:r w:rsidRPr="00314600">
        <w:rPr>
          <w:sz w:val="28"/>
          <w:szCs w:val="28"/>
        </w:rPr>
        <w:t>осуществляет свою деятельность;</w:t>
      </w:r>
    </w:p>
    <w:p w:rsidR="00B01C15" w:rsidRPr="00314600" w:rsidRDefault="00B01C15" w:rsidP="00354F61">
      <w:pPr>
        <w:pStyle w:val="ac"/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314600">
        <w:rPr>
          <w:sz w:val="28"/>
          <w:szCs w:val="28"/>
        </w:rPr>
        <w:lastRenderedPageBreak/>
        <w:t xml:space="preserve">рекомендации </w:t>
      </w:r>
      <w:r w:rsidR="005E071B">
        <w:rPr>
          <w:sz w:val="28"/>
          <w:szCs w:val="28"/>
        </w:rPr>
        <w:t>у</w:t>
      </w:r>
      <w:r w:rsidR="005E071B" w:rsidRPr="00314600">
        <w:rPr>
          <w:sz w:val="28"/>
          <w:szCs w:val="28"/>
        </w:rPr>
        <w:t>полномоченн</w:t>
      </w:r>
      <w:r w:rsidR="005E071B">
        <w:rPr>
          <w:sz w:val="28"/>
          <w:szCs w:val="28"/>
        </w:rPr>
        <w:t>ого</w:t>
      </w:r>
      <w:r w:rsidR="005E071B" w:rsidRPr="00314600">
        <w:rPr>
          <w:sz w:val="28"/>
          <w:szCs w:val="28"/>
        </w:rPr>
        <w:t xml:space="preserve"> орган</w:t>
      </w:r>
      <w:r w:rsidR="005E071B">
        <w:rPr>
          <w:sz w:val="28"/>
          <w:szCs w:val="28"/>
        </w:rPr>
        <w:t>а</w:t>
      </w:r>
      <w:r w:rsidR="005E071B" w:rsidRPr="00314600">
        <w:rPr>
          <w:sz w:val="28"/>
          <w:szCs w:val="28"/>
        </w:rPr>
        <w:t xml:space="preserve"> соответствующей отрасли </w:t>
      </w:r>
      <w:r w:rsidR="005E071B" w:rsidRPr="001802FF">
        <w:rPr>
          <w:sz w:val="28"/>
          <w:szCs w:val="28"/>
        </w:rPr>
        <w:t>(местн</w:t>
      </w:r>
      <w:r w:rsidR="005E071B">
        <w:rPr>
          <w:sz w:val="28"/>
          <w:szCs w:val="28"/>
        </w:rPr>
        <w:t>ого</w:t>
      </w:r>
      <w:r w:rsidR="005E071B" w:rsidRPr="001802FF">
        <w:rPr>
          <w:sz w:val="28"/>
          <w:szCs w:val="28"/>
        </w:rPr>
        <w:t xml:space="preserve"> исполнительн</w:t>
      </w:r>
      <w:r w:rsidR="005E071B">
        <w:rPr>
          <w:sz w:val="28"/>
          <w:szCs w:val="28"/>
        </w:rPr>
        <w:t>ого</w:t>
      </w:r>
      <w:r w:rsidR="005E071B" w:rsidRPr="001802FF">
        <w:rPr>
          <w:sz w:val="28"/>
          <w:szCs w:val="28"/>
        </w:rPr>
        <w:t xml:space="preserve"> орган</w:t>
      </w:r>
      <w:r w:rsidR="005E071B">
        <w:rPr>
          <w:sz w:val="28"/>
          <w:szCs w:val="28"/>
        </w:rPr>
        <w:t>а</w:t>
      </w:r>
      <w:r w:rsidR="005E071B" w:rsidRPr="001802FF">
        <w:rPr>
          <w:sz w:val="28"/>
          <w:szCs w:val="28"/>
        </w:rPr>
        <w:t>, либо акима города районного значения, села, поселка, сельского округа)</w:t>
      </w:r>
      <w:r w:rsidR="005E071B">
        <w:rPr>
          <w:sz w:val="28"/>
          <w:szCs w:val="28"/>
        </w:rPr>
        <w:t xml:space="preserve"> </w:t>
      </w:r>
      <w:r w:rsidRPr="00314600">
        <w:rPr>
          <w:sz w:val="28"/>
          <w:szCs w:val="28"/>
        </w:rPr>
        <w:t xml:space="preserve">по </w:t>
      </w:r>
      <w:r w:rsidR="00E156D6" w:rsidRPr="00314600">
        <w:rPr>
          <w:sz w:val="28"/>
          <w:szCs w:val="28"/>
        </w:rPr>
        <w:t>передаче</w:t>
      </w:r>
      <w:r w:rsidR="00E156D6">
        <w:rPr>
          <w:sz w:val="28"/>
          <w:szCs w:val="28"/>
        </w:rPr>
        <w:t xml:space="preserve"> </w:t>
      </w:r>
      <w:r w:rsidR="00E156D6" w:rsidRPr="00314600">
        <w:rPr>
          <w:sz w:val="28"/>
          <w:szCs w:val="28"/>
        </w:rPr>
        <w:t>юридического</w:t>
      </w:r>
      <w:r w:rsidR="00236B06" w:rsidRPr="00314600">
        <w:rPr>
          <w:spacing w:val="2"/>
          <w:sz w:val="28"/>
          <w:szCs w:val="28"/>
          <w:shd w:val="clear" w:color="auto" w:fill="FFFFFF"/>
        </w:rPr>
        <w:t xml:space="preserve"> лиц</w:t>
      </w:r>
      <w:r w:rsidR="00236B06">
        <w:rPr>
          <w:spacing w:val="2"/>
          <w:sz w:val="28"/>
          <w:szCs w:val="28"/>
          <w:shd w:val="clear" w:color="auto" w:fill="FFFFFF"/>
        </w:rPr>
        <w:t>а,</w:t>
      </w:r>
      <w:r w:rsidR="00236B06" w:rsidRPr="00314600">
        <w:rPr>
          <w:spacing w:val="2"/>
          <w:sz w:val="28"/>
          <w:szCs w:val="28"/>
          <w:shd w:val="clear" w:color="auto" w:fill="FFFFFF"/>
        </w:rPr>
        <w:t xml:space="preserve"> </w:t>
      </w:r>
      <w:r w:rsidRPr="00314600">
        <w:rPr>
          <w:sz w:val="28"/>
          <w:szCs w:val="28"/>
        </w:rPr>
        <w:t>в конкурентную среду</w:t>
      </w:r>
      <w:r w:rsidR="00B8508E" w:rsidRPr="00314600">
        <w:rPr>
          <w:sz w:val="28"/>
          <w:szCs w:val="28"/>
        </w:rPr>
        <w:t xml:space="preserve"> с указанием рекомендуемой даты передачи.</w:t>
      </w:r>
    </w:p>
    <w:p w:rsidR="00B01C15" w:rsidRPr="00314600" w:rsidRDefault="001D6DBB" w:rsidP="001D6DBB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314600">
        <w:rPr>
          <w:sz w:val="28"/>
          <w:szCs w:val="28"/>
        </w:rPr>
        <w:t xml:space="preserve">3. </w:t>
      </w:r>
      <w:r w:rsidR="00473131" w:rsidRPr="00314600">
        <w:rPr>
          <w:sz w:val="28"/>
          <w:szCs w:val="28"/>
        </w:rPr>
        <w:t xml:space="preserve">Перечень </w:t>
      </w:r>
      <w:r w:rsidR="00236B06">
        <w:rPr>
          <w:spacing w:val="2"/>
          <w:sz w:val="28"/>
          <w:szCs w:val="28"/>
          <w:shd w:val="clear" w:color="auto" w:fill="FFFFFF"/>
        </w:rPr>
        <w:t>юридических</w:t>
      </w:r>
      <w:r w:rsidR="00236B06" w:rsidRPr="00314600">
        <w:rPr>
          <w:spacing w:val="2"/>
          <w:sz w:val="28"/>
          <w:szCs w:val="28"/>
          <w:shd w:val="clear" w:color="auto" w:fill="FFFFFF"/>
        </w:rPr>
        <w:t xml:space="preserve"> лиц, </w:t>
      </w:r>
      <w:r w:rsidR="00473131" w:rsidRPr="00314600">
        <w:rPr>
          <w:sz w:val="28"/>
          <w:szCs w:val="28"/>
        </w:rPr>
        <w:t xml:space="preserve">подведомственных </w:t>
      </w:r>
      <w:r w:rsidR="005E071B">
        <w:rPr>
          <w:sz w:val="28"/>
          <w:szCs w:val="28"/>
        </w:rPr>
        <w:t>у</w:t>
      </w:r>
      <w:r w:rsidR="005E071B" w:rsidRPr="00314600">
        <w:rPr>
          <w:sz w:val="28"/>
          <w:szCs w:val="28"/>
        </w:rPr>
        <w:t>полномоченн</w:t>
      </w:r>
      <w:r w:rsidR="005E071B">
        <w:rPr>
          <w:sz w:val="28"/>
          <w:szCs w:val="28"/>
        </w:rPr>
        <w:t>ому</w:t>
      </w:r>
      <w:r w:rsidR="005E071B" w:rsidRPr="00314600">
        <w:rPr>
          <w:sz w:val="28"/>
          <w:szCs w:val="28"/>
        </w:rPr>
        <w:t xml:space="preserve"> орган</w:t>
      </w:r>
      <w:r w:rsidR="005E071B">
        <w:rPr>
          <w:sz w:val="28"/>
          <w:szCs w:val="28"/>
        </w:rPr>
        <w:t>у</w:t>
      </w:r>
      <w:r w:rsidR="005E071B" w:rsidRPr="00314600">
        <w:rPr>
          <w:sz w:val="28"/>
          <w:szCs w:val="28"/>
        </w:rPr>
        <w:t xml:space="preserve"> соответствующей отрасли </w:t>
      </w:r>
      <w:r w:rsidR="005E071B" w:rsidRPr="001802FF">
        <w:rPr>
          <w:sz w:val="28"/>
          <w:szCs w:val="28"/>
        </w:rPr>
        <w:t>(местн</w:t>
      </w:r>
      <w:r w:rsidR="00EC71CA">
        <w:rPr>
          <w:sz w:val="28"/>
          <w:szCs w:val="28"/>
        </w:rPr>
        <w:t xml:space="preserve">ому </w:t>
      </w:r>
      <w:r w:rsidR="005E071B" w:rsidRPr="001802FF">
        <w:rPr>
          <w:sz w:val="28"/>
          <w:szCs w:val="28"/>
        </w:rPr>
        <w:t>исполнительн</w:t>
      </w:r>
      <w:r w:rsidR="00EC71CA">
        <w:rPr>
          <w:sz w:val="28"/>
          <w:szCs w:val="28"/>
        </w:rPr>
        <w:t>ому</w:t>
      </w:r>
      <w:r w:rsidR="005E071B" w:rsidRPr="001802FF">
        <w:rPr>
          <w:sz w:val="28"/>
          <w:szCs w:val="28"/>
        </w:rPr>
        <w:t xml:space="preserve"> орган</w:t>
      </w:r>
      <w:r w:rsidR="00EC71CA">
        <w:rPr>
          <w:sz w:val="28"/>
          <w:szCs w:val="28"/>
        </w:rPr>
        <w:t>у</w:t>
      </w:r>
      <w:r w:rsidR="005E071B" w:rsidRPr="001802FF">
        <w:rPr>
          <w:sz w:val="28"/>
          <w:szCs w:val="28"/>
        </w:rPr>
        <w:t>, либо аким</w:t>
      </w:r>
      <w:r w:rsidR="00EC71CA">
        <w:rPr>
          <w:sz w:val="28"/>
          <w:szCs w:val="28"/>
        </w:rPr>
        <w:t>у</w:t>
      </w:r>
      <w:r w:rsidR="005E071B" w:rsidRPr="001802FF">
        <w:rPr>
          <w:sz w:val="28"/>
          <w:szCs w:val="28"/>
        </w:rPr>
        <w:t xml:space="preserve"> города районного значения, села, поселка, сельского округа)</w:t>
      </w:r>
      <w:r w:rsidR="00CB2477" w:rsidRPr="00314600">
        <w:rPr>
          <w:sz w:val="28"/>
          <w:szCs w:val="28"/>
        </w:rPr>
        <w:t xml:space="preserve"> </w:t>
      </w:r>
      <w:r w:rsidR="00473131" w:rsidRPr="00314600">
        <w:rPr>
          <w:sz w:val="28"/>
          <w:szCs w:val="28"/>
        </w:rPr>
        <w:t xml:space="preserve">размещается в открытом доступе </w:t>
      </w:r>
      <w:r w:rsidR="00895225" w:rsidRPr="00314600">
        <w:rPr>
          <w:sz w:val="28"/>
          <w:szCs w:val="28"/>
        </w:rPr>
        <w:t xml:space="preserve">в реестре </w:t>
      </w:r>
      <w:r w:rsidR="00B01C15" w:rsidRPr="00314600">
        <w:rPr>
          <w:sz w:val="28"/>
          <w:szCs w:val="28"/>
        </w:rPr>
        <w:t>и содерж</w:t>
      </w:r>
      <w:r w:rsidR="00CB2477" w:rsidRPr="00314600">
        <w:rPr>
          <w:sz w:val="28"/>
          <w:szCs w:val="28"/>
        </w:rPr>
        <w:t>ит</w:t>
      </w:r>
      <w:r w:rsidR="00B8508E" w:rsidRPr="00314600">
        <w:rPr>
          <w:sz w:val="28"/>
          <w:szCs w:val="28"/>
        </w:rPr>
        <w:t xml:space="preserve"> анализ видов деятельности </w:t>
      </w:r>
      <w:r w:rsidR="00236B06" w:rsidRPr="00314600">
        <w:rPr>
          <w:spacing w:val="2"/>
          <w:sz w:val="28"/>
          <w:szCs w:val="28"/>
          <w:shd w:val="clear" w:color="auto" w:fill="FFFFFF"/>
        </w:rPr>
        <w:t>юридическо</w:t>
      </w:r>
      <w:r w:rsidR="00236B06">
        <w:rPr>
          <w:spacing w:val="2"/>
          <w:sz w:val="28"/>
          <w:szCs w:val="28"/>
          <w:shd w:val="clear" w:color="auto" w:fill="FFFFFF"/>
        </w:rPr>
        <w:t>го</w:t>
      </w:r>
      <w:r w:rsidR="00236B06" w:rsidRPr="00314600">
        <w:rPr>
          <w:spacing w:val="2"/>
          <w:sz w:val="28"/>
          <w:szCs w:val="28"/>
          <w:shd w:val="clear" w:color="auto" w:fill="FFFFFF"/>
        </w:rPr>
        <w:t xml:space="preserve"> лиц</w:t>
      </w:r>
      <w:r w:rsidR="00236B06">
        <w:rPr>
          <w:spacing w:val="2"/>
          <w:sz w:val="28"/>
          <w:szCs w:val="28"/>
          <w:shd w:val="clear" w:color="auto" w:fill="FFFFFF"/>
        </w:rPr>
        <w:t>а</w:t>
      </w:r>
      <w:r w:rsidR="00236B06" w:rsidRPr="00314600">
        <w:rPr>
          <w:spacing w:val="2"/>
          <w:sz w:val="28"/>
          <w:szCs w:val="28"/>
          <w:shd w:val="clear" w:color="auto" w:fill="FFFFFF"/>
        </w:rPr>
        <w:t xml:space="preserve">, </w:t>
      </w:r>
      <w:r w:rsidR="00B8508E" w:rsidRPr="00314600">
        <w:rPr>
          <w:sz w:val="28"/>
          <w:szCs w:val="28"/>
        </w:rPr>
        <w:t>и состояния конкуренции на товарных рынках</w:t>
      </w:r>
      <w:r w:rsidR="00FF283C" w:rsidRPr="00314600">
        <w:rPr>
          <w:sz w:val="28"/>
          <w:szCs w:val="28"/>
        </w:rPr>
        <w:t>.</w:t>
      </w:r>
    </w:p>
    <w:p w:rsidR="00473131" w:rsidRPr="00314600" w:rsidRDefault="001D6DBB" w:rsidP="001D6DBB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314600">
        <w:rPr>
          <w:sz w:val="28"/>
          <w:szCs w:val="28"/>
        </w:rPr>
        <w:t xml:space="preserve">4. </w:t>
      </w:r>
      <w:r w:rsidR="0071384C">
        <w:rPr>
          <w:sz w:val="28"/>
          <w:szCs w:val="28"/>
        </w:rPr>
        <w:t>Потенциальный покупатель</w:t>
      </w:r>
      <w:r w:rsidR="00473131" w:rsidRPr="00314600">
        <w:rPr>
          <w:sz w:val="28"/>
          <w:szCs w:val="28"/>
        </w:rPr>
        <w:t xml:space="preserve"> в ходе </w:t>
      </w:r>
      <w:r w:rsidR="00CB2477" w:rsidRPr="00314600">
        <w:rPr>
          <w:sz w:val="28"/>
          <w:szCs w:val="28"/>
        </w:rPr>
        <w:t>просмотра</w:t>
      </w:r>
      <w:r w:rsidR="00473131" w:rsidRPr="00314600">
        <w:rPr>
          <w:sz w:val="28"/>
          <w:szCs w:val="28"/>
        </w:rPr>
        <w:t xml:space="preserve"> </w:t>
      </w:r>
      <w:r w:rsidR="00CB2477" w:rsidRPr="00314600">
        <w:rPr>
          <w:sz w:val="28"/>
          <w:szCs w:val="28"/>
        </w:rPr>
        <w:t xml:space="preserve">перечня </w:t>
      </w:r>
      <w:r w:rsidR="00236B06">
        <w:rPr>
          <w:spacing w:val="2"/>
          <w:sz w:val="28"/>
          <w:szCs w:val="28"/>
          <w:shd w:val="clear" w:color="auto" w:fill="FFFFFF"/>
        </w:rPr>
        <w:t>юридических</w:t>
      </w:r>
      <w:r w:rsidR="00236B06" w:rsidRPr="00314600">
        <w:rPr>
          <w:spacing w:val="2"/>
          <w:sz w:val="28"/>
          <w:szCs w:val="28"/>
          <w:shd w:val="clear" w:color="auto" w:fill="FFFFFF"/>
        </w:rPr>
        <w:t xml:space="preserve"> лиц, </w:t>
      </w:r>
      <w:r w:rsidR="00CB2477" w:rsidRPr="00314600">
        <w:rPr>
          <w:sz w:val="28"/>
          <w:szCs w:val="28"/>
        </w:rPr>
        <w:t xml:space="preserve">в реестре, </w:t>
      </w:r>
      <w:r w:rsidR="00E90852" w:rsidRPr="00314600">
        <w:rPr>
          <w:sz w:val="28"/>
          <w:szCs w:val="28"/>
        </w:rPr>
        <w:t>имеют</w:t>
      </w:r>
      <w:r w:rsidR="00473131" w:rsidRPr="00314600">
        <w:rPr>
          <w:sz w:val="28"/>
          <w:szCs w:val="28"/>
        </w:rPr>
        <w:t xml:space="preserve"> возможность </w:t>
      </w:r>
      <w:r w:rsidR="00CB2477" w:rsidRPr="00314600">
        <w:rPr>
          <w:sz w:val="28"/>
          <w:szCs w:val="28"/>
        </w:rPr>
        <w:t xml:space="preserve">путем выбора конкретного </w:t>
      </w:r>
      <w:r w:rsidR="00236B06" w:rsidRPr="00314600">
        <w:rPr>
          <w:spacing w:val="2"/>
          <w:sz w:val="28"/>
          <w:szCs w:val="28"/>
          <w:shd w:val="clear" w:color="auto" w:fill="FFFFFF"/>
        </w:rPr>
        <w:t xml:space="preserve">юридического лица, </w:t>
      </w:r>
      <w:r w:rsidR="00473131" w:rsidRPr="00314600">
        <w:rPr>
          <w:sz w:val="28"/>
          <w:szCs w:val="28"/>
        </w:rPr>
        <w:t xml:space="preserve">ознакомиться </w:t>
      </w:r>
      <w:r w:rsidR="00CB2477" w:rsidRPr="00314600">
        <w:rPr>
          <w:sz w:val="28"/>
          <w:szCs w:val="28"/>
        </w:rPr>
        <w:t xml:space="preserve">с общей информацией по нему и </w:t>
      </w:r>
      <w:r w:rsidR="00473131" w:rsidRPr="00314600">
        <w:rPr>
          <w:sz w:val="28"/>
          <w:szCs w:val="28"/>
        </w:rPr>
        <w:t xml:space="preserve">анализом </w:t>
      </w:r>
      <w:r w:rsidR="00EC71CA">
        <w:rPr>
          <w:sz w:val="28"/>
          <w:szCs w:val="28"/>
        </w:rPr>
        <w:t>у</w:t>
      </w:r>
      <w:r w:rsidR="00EC71CA" w:rsidRPr="00314600">
        <w:rPr>
          <w:sz w:val="28"/>
          <w:szCs w:val="28"/>
        </w:rPr>
        <w:t>полномоченн</w:t>
      </w:r>
      <w:r w:rsidR="00EC71CA">
        <w:rPr>
          <w:sz w:val="28"/>
          <w:szCs w:val="28"/>
        </w:rPr>
        <w:t>ого</w:t>
      </w:r>
      <w:r w:rsidR="00EC71CA" w:rsidRPr="00314600">
        <w:rPr>
          <w:sz w:val="28"/>
          <w:szCs w:val="28"/>
        </w:rPr>
        <w:t xml:space="preserve"> орган</w:t>
      </w:r>
      <w:r w:rsidR="00EC71CA">
        <w:rPr>
          <w:sz w:val="28"/>
          <w:szCs w:val="28"/>
        </w:rPr>
        <w:t>а</w:t>
      </w:r>
      <w:r w:rsidR="00EC71CA" w:rsidRPr="00314600">
        <w:rPr>
          <w:sz w:val="28"/>
          <w:szCs w:val="28"/>
        </w:rPr>
        <w:t xml:space="preserve"> соответствующей отрасли </w:t>
      </w:r>
      <w:r w:rsidR="00EC71CA" w:rsidRPr="001802FF">
        <w:rPr>
          <w:sz w:val="28"/>
          <w:szCs w:val="28"/>
        </w:rPr>
        <w:t>(местн</w:t>
      </w:r>
      <w:r w:rsidR="00EC71CA">
        <w:rPr>
          <w:sz w:val="28"/>
          <w:szCs w:val="28"/>
        </w:rPr>
        <w:t>ого</w:t>
      </w:r>
      <w:r w:rsidR="00EC71CA" w:rsidRPr="001802FF">
        <w:rPr>
          <w:sz w:val="28"/>
          <w:szCs w:val="28"/>
        </w:rPr>
        <w:t xml:space="preserve"> исполнительн</w:t>
      </w:r>
      <w:r w:rsidR="00EC71CA">
        <w:rPr>
          <w:sz w:val="28"/>
          <w:szCs w:val="28"/>
        </w:rPr>
        <w:t>ого</w:t>
      </w:r>
      <w:r w:rsidR="00EC71CA" w:rsidRPr="001802FF">
        <w:rPr>
          <w:sz w:val="28"/>
          <w:szCs w:val="28"/>
        </w:rPr>
        <w:t xml:space="preserve"> орган</w:t>
      </w:r>
      <w:r w:rsidR="00EC71CA">
        <w:rPr>
          <w:sz w:val="28"/>
          <w:szCs w:val="28"/>
        </w:rPr>
        <w:t>а</w:t>
      </w:r>
      <w:r w:rsidR="00EC71CA" w:rsidRPr="001802FF">
        <w:rPr>
          <w:sz w:val="28"/>
          <w:szCs w:val="28"/>
        </w:rPr>
        <w:t>, либо акима города районного значения, села, поселка, сельского округа)</w:t>
      </w:r>
      <w:r w:rsidR="00EC71CA">
        <w:rPr>
          <w:sz w:val="28"/>
          <w:szCs w:val="28"/>
        </w:rPr>
        <w:t xml:space="preserve"> </w:t>
      </w:r>
      <w:r w:rsidR="00AB7D68" w:rsidRPr="00314600">
        <w:rPr>
          <w:sz w:val="28"/>
          <w:szCs w:val="28"/>
        </w:rPr>
        <w:t xml:space="preserve">на предмет целесообразности или нецелесообразности передачи </w:t>
      </w:r>
      <w:r w:rsidR="00CB2477" w:rsidRPr="00314600">
        <w:rPr>
          <w:sz w:val="28"/>
          <w:szCs w:val="28"/>
        </w:rPr>
        <w:t xml:space="preserve">его </w:t>
      </w:r>
      <w:r w:rsidR="00AB7D68" w:rsidRPr="00314600">
        <w:rPr>
          <w:sz w:val="28"/>
          <w:szCs w:val="28"/>
        </w:rPr>
        <w:t>в конкурентную среду.</w:t>
      </w:r>
    </w:p>
    <w:p w:rsidR="00AB7D68" w:rsidRPr="00314600" w:rsidRDefault="001D6DBB" w:rsidP="001D6DBB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314600">
        <w:rPr>
          <w:sz w:val="28"/>
          <w:szCs w:val="28"/>
        </w:rPr>
        <w:t xml:space="preserve">5. </w:t>
      </w:r>
      <w:r w:rsidR="004E22BC">
        <w:rPr>
          <w:sz w:val="28"/>
          <w:szCs w:val="28"/>
        </w:rPr>
        <w:t>Потенциальный покупатель</w:t>
      </w:r>
      <w:r w:rsidR="00AB7D68" w:rsidRPr="00314600">
        <w:rPr>
          <w:sz w:val="28"/>
          <w:szCs w:val="28"/>
        </w:rPr>
        <w:t xml:space="preserve">, в случае если у них имеется мнение, не совпадающее с выводами анализа </w:t>
      </w:r>
      <w:r w:rsidR="00EC71CA">
        <w:rPr>
          <w:sz w:val="28"/>
          <w:szCs w:val="28"/>
        </w:rPr>
        <w:t>у</w:t>
      </w:r>
      <w:r w:rsidR="00EC71CA" w:rsidRPr="00314600">
        <w:rPr>
          <w:sz w:val="28"/>
          <w:szCs w:val="28"/>
        </w:rPr>
        <w:t>полномоченн</w:t>
      </w:r>
      <w:r w:rsidR="00EC71CA">
        <w:rPr>
          <w:sz w:val="28"/>
          <w:szCs w:val="28"/>
        </w:rPr>
        <w:t>ого</w:t>
      </w:r>
      <w:r w:rsidR="00EC71CA" w:rsidRPr="00314600">
        <w:rPr>
          <w:sz w:val="28"/>
          <w:szCs w:val="28"/>
        </w:rPr>
        <w:t xml:space="preserve"> орган</w:t>
      </w:r>
      <w:r w:rsidR="00EC71CA">
        <w:rPr>
          <w:sz w:val="28"/>
          <w:szCs w:val="28"/>
        </w:rPr>
        <w:t>а</w:t>
      </w:r>
      <w:r w:rsidR="00EC71CA" w:rsidRPr="00314600">
        <w:rPr>
          <w:sz w:val="28"/>
          <w:szCs w:val="28"/>
        </w:rPr>
        <w:t xml:space="preserve"> соответствующей отрасли </w:t>
      </w:r>
      <w:r w:rsidR="00EC71CA" w:rsidRPr="001802FF">
        <w:rPr>
          <w:sz w:val="28"/>
          <w:szCs w:val="28"/>
        </w:rPr>
        <w:t>(местн</w:t>
      </w:r>
      <w:r w:rsidR="00EC71CA">
        <w:rPr>
          <w:sz w:val="28"/>
          <w:szCs w:val="28"/>
        </w:rPr>
        <w:t>ого</w:t>
      </w:r>
      <w:r w:rsidR="00EC71CA" w:rsidRPr="001802FF">
        <w:rPr>
          <w:sz w:val="28"/>
          <w:szCs w:val="28"/>
        </w:rPr>
        <w:t xml:space="preserve"> исполнительн</w:t>
      </w:r>
      <w:r w:rsidR="00EC71CA">
        <w:rPr>
          <w:sz w:val="28"/>
          <w:szCs w:val="28"/>
        </w:rPr>
        <w:t>ого</w:t>
      </w:r>
      <w:r w:rsidR="00EC71CA" w:rsidRPr="001802FF">
        <w:rPr>
          <w:sz w:val="28"/>
          <w:szCs w:val="28"/>
        </w:rPr>
        <w:t xml:space="preserve"> орган</w:t>
      </w:r>
      <w:r w:rsidR="00EC71CA">
        <w:rPr>
          <w:sz w:val="28"/>
          <w:szCs w:val="28"/>
        </w:rPr>
        <w:t>а</w:t>
      </w:r>
      <w:r w:rsidR="00EC71CA" w:rsidRPr="001802FF">
        <w:rPr>
          <w:sz w:val="28"/>
          <w:szCs w:val="28"/>
        </w:rPr>
        <w:t>, либо акима города районного значения, села, поселка, сельского округа)</w:t>
      </w:r>
      <w:r w:rsidR="00EC71CA">
        <w:rPr>
          <w:sz w:val="28"/>
          <w:szCs w:val="28"/>
        </w:rPr>
        <w:t xml:space="preserve"> </w:t>
      </w:r>
      <w:r w:rsidR="00FA2FD2" w:rsidRPr="00314600">
        <w:rPr>
          <w:sz w:val="28"/>
          <w:szCs w:val="28"/>
        </w:rPr>
        <w:t>о</w:t>
      </w:r>
      <w:r w:rsidR="00AB7D68" w:rsidRPr="00314600">
        <w:rPr>
          <w:sz w:val="28"/>
          <w:szCs w:val="28"/>
        </w:rPr>
        <w:t xml:space="preserve"> нецелесообразности передачи </w:t>
      </w:r>
      <w:r w:rsidR="00236B06">
        <w:rPr>
          <w:spacing w:val="2"/>
          <w:sz w:val="28"/>
          <w:szCs w:val="28"/>
          <w:shd w:val="clear" w:color="auto" w:fill="FFFFFF"/>
        </w:rPr>
        <w:t>юридического</w:t>
      </w:r>
      <w:r w:rsidR="00236B06" w:rsidRPr="00314600">
        <w:rPr>
          <w:spacing w:val="2"/>
          <w:sz w:val="28"/>
          <w:szCs w:val="28"/>
          <w:shd w:val="clear" w:color="auto" w:fill="FFFFFF"/>
        </w:rPr>
        <w:t xml:space="preserve"> лиц</w:t>
      </w:r>
      <w:r w:rsidR="00236B06">
        <w:rPr>
          <w:spacing w:val="2"/>
          <w:sz w:val="28"/>
          <w:szCs w:val="28"/>
          <w:shd w:val="clear" w:color="auto" w:fill="FFFFFF"/>
        </w:rPr>
        <w:t>а</w:t>
      </w:r>
      <w:r w:rsidR="00236B06" w:rsidRPr="00314600">
        <w:rPr>
          <w:spacing w:val="2"/>
          <w:sz w:val="28"/>
          <w:szCs w:val="28"/>
          <w:shd w:val="clear" w:color="auto" w:fill="FFFFFF"/>
        </w:rPr>
        <w:t xml:space="preserve">, </w:t>
      </w:r>
      <w:r w:rsidR="00AB7D68" w:rsidRPr="00314600">
        <w:rPr>
          <w:sz w:val="28"/>
          <w:szCs w:val="28"/>
        </w:rPr>
        <w:t xml:space="preserve">в конкурентную среду, имеют возможность заполнить </w:t>
      </w:r>
      <w:r w:rsidR="00436F26" w:rsidRPr="00314600">
        <w:rPr>
          <w:sz w:val="28"/>
          <w:szCs w:val="28"/>
        </w:rPr>
        <w:t xml:space="preserve">в реестре </w:t>
      </w:r>
      <w:r w:rsidR="00AB7D68" w:rsidRPr="00314600">
        <w:rPr>
          <w:sz w:val="28"/>
          <w:szCs w:val="28"/>
        </w:rPr>
        <w:t>заявк</w:t>
      </w:r>
      <w:r w:rsidR="00895225" w:rsidRPr="00314600">
        <w:rPr>
          <w:sz w:val="28"/>
          <w:szCs w:val="28"/>
        </w:rPr>
        <w:t>у</w:t>
      </w:r>
      <w:r w:rsidR="00AB7D68" w:rsidRPr="00314600">
        <w:rPr>
          <w:sz w:val="28"/>
          <w:szCs w:val="28"/>
        </w:rPr>
        <w:t xml:space="preserve"> на включен</w:t>
      </w:r>
      <w:r w:rsidR="009D402F">
        <w:rPr>
          <w:sz w:val="28"/>
          <w:szCs w:val="28"/>
        </w:rPr>
        <w:t xml:space="preserve">ие </w:t>
      </w:r>
      <w:r w:rsidR="00236B06">
        <w:rPr>
          <w:spacing w:val="2"/>
          <w:sz w:val="28"/>
          <w:szCs w:val="28"/>
          <w:shd w:val="clear" w:color="auto" w:fill="FFFFFF"/>
        </w:rPr>
        <w:t>юридического</w:t>
      </w:r>
      <w:r w:rsidR="00236B06" w:rsidRPr="00314600">
        <w:rPr>
          <w:spacing w:val="2"/>
          <w:sz w:val="28"/>
          <w:szCs w:val="28"/>
          <w:shd w:val="clear" w:color="auto" w:fill="FFFFFF"/>
        </w:rPr>
        <w:t xml:space="preserve"> лиц</w:t>
      </w:r>
      <w:r w:rsidR="00236B06">
        <w:rPr>
          <w:spacing w:val="2"/>
          <w:sz w:val="28"/>
          <w:szCs w:val="28"/>
          <w:shd w:val="clear" w:color="auto" w:fill="FFFFFF"/>
        </w:rPr>
        <w:t>а</w:t>
      </w:r>
      <w:r w:rsidR="00236B06" w:rsidRPr="00314600">
        <w:rPr>
          <w:spacing w:val="2"/>
          <w:sz w:val="28"/>
          <w:szCs w:val="28"/>
          <w:shd w:val="clear" w:color="auto" w:fill="FFFFFF"/>
        </w:rPr>
        <w:t xml:space="preserve">, </w:t>
      </w:r>
      <w:r w:rsidR="009D402F">
        <w:rPr>
          <w:sz w:val="28"/>
          <w:szCs w:val="28"/>
        </w:rPr>
        <w:t>в заявочный перечень</w:t>
      </w:r>
      <w:r w:rsidR="00436F26">
        <w:rPr>
          <w:sz w:val="28"/>
          <w:szCs w:val="28"/>
        </w:rPr>
        <w:t xml:space="preserve"> (далее – заявка)</w:t>
      </w:r>
      <w:r w:rsidR="009D402F">
        <w:rPr>
          <w:sz w:val="28"/>
          <w:szCs w:val="28"/>
        </w:rPr>
        <w:t>.</w:t>
      </w:r>
    </w:p>
    <w:p w:rsidR="00B8508E" w:rsidRPr="00314600" w:rsidRDefault="00F60BC4" w:rsidP="00F60BC4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314600">
        <w:rPr>
          <w:sz w:val="28"/>
          <w:szCs w:val="28"/>
        </w:rPr>
        <w:t xml:space="preserve">6. </w:t>
      </w:r>
      <w:r w:rsidR="00B8508E" w:rsidRPr="00314600">
        <w:rPr>
          <w:sz w:val="28"/>
          <w:szCs w:val="28"/>
        </w:rPr>
        <w:t>За</w:t>
      </w:r>
      <w:r w:rsidR="0071384C">
        <w:rPr>
          <w:sz w:val="28"/>
          <w:szCs w:val="28"/>
        </w:rPr>
        <w:t>явка п</w:t>
      </w:r>
      <w:r w:rsidR="004E22BC">
        <w:rPr>
          <w:sz w:val="28"/>
          <w:szCs w:val="28"/>
        </w:rPr>
        <w:t>отенциального покупателя содержит</w:t>
      </w:r>
      <w:r w:rsidR="00B8508E" w:rsidRPr="00314600">
        <w:rPr>
          <w:sz w:val="28"/>
          <w:szCs w:val="28"/>
        </w:rPr>
        <w:t>:</w:t>
      </w:r>
    </w:p>
    <w:p w:rsidR="00B8508E" w:rsidRPr="00314600" w:rsidRDefault="00B8508E" w:rsidP="00354F61">
      <w:pPr>
        <w:pStyle w:val="ac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314600">
        <w:rPr>
          <w:sz w:val="28"/>
          <w:szCs w:val="28"/>
        </w:rPr>
        <w:t xml:space="preserve">наименование </w:t>
      </w:r>
      <w:r w:rsidR="00CB2477" w:rsidRPr="00314600">
        <w:rPr>
          <w:sz w:val="28"/>
          <w:szCs w:val="28"/>
        </w:rPr>
        <w:t>заявителя (</w:t>
      </w:r>
      <w:r w:rsidRPr="00314600">
        <w:rPr>
          <w:sz w:val="28"/>
          <w:szCs w:val="28"/>
        </w:rPr>
        <w:t>негос</w:t>
      </w:r>
      <w:r w:rsidR="00CB2477" w:rsidRPr="00314600">
        <w:rPr>
          <w:sz w:val="28"/>
          <w:szCs w:val="28"/>
        </w:rPr>
        <w:t xml:space="preserve">ударственного юридического лица или физического лица), </w:t>
      </w:r>
      <w:r w:rsidRPr="00314600">
        <w:rPr>
          <w:sz w:val="28"/>
          <w:szCs w:val="28"/>
        </w:rPr>
        <w:t xml:space="preserve">его БИН </w:t>
      </w:r>
      <w:r w:rsidR="00CB2477" w:rsidRPr="00314600">
        <w:rPr>
          <w:sz w:val="28"/>
          <w:szCs w:val="28"/>
        </w:rPr>
        <w:t xml:space="preserve">или </w:t>
      </w:r>
      <w:r w:rsidRPr="00314600">
        <w:rPr>
          <w:sz w:val="28"/>
          <w:szCs w:val="28"/>
        </w:rPr>
        <w:t>ИИН;</w:t>
      </w:r>
    </w:p>
    <w:p w:rsidR="00B8508E" w:rsidRPr="00314600" w:rsidRDefault="00B8508E" w:rsidP="00354F61">
      <w:pPr>
        <w:pStyle w:val="ac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314600">
        <w:rPr>
          <w:sz w:val="28"/>
          <w:szCs w:val="28"/>
        </w:rPr>
        <w:t xml:space="preserve">обоснование целесообразности передачи </w:t>
      </w:r>
      <w:r w:rsidR="00236B06">
        <w:rPr>
          <w:spacing w:val="2"/>
          <w:sz w:val="28"/>
          <w:szCs w:val="28"/>
          <w:shd w:val="clear" w:color="auto" w:fill="FFFFFF"/>
        </w:rPr>
        <w:t>юридического</w:t>
      </w:r>
      <w:r w:rsidR="00236B06" w:rsidRPr="00314600">
        <w:rPr>
          <w:spacing w:val="2"/>
          <w:sz w:val="28"/>
          <w:szCs w:val="28"/>
          <w:shd w:val="clear" w:color="auto" w:fill="FFFFFF"/>
        </w:rPr>
        <w:t xml:space="preserve"> лиц</w:t>
      </w:r>
      <w:r w:rsidR="00236B06">
        <w:rPr>
          <w:spacing w:val="2"/>
          <w:sz w:val="28"/>
          <w:szCs w:val="28"/>
          <w:shd w:val="clear" w:color="auto" w:fill="FFFFFF"/>
        </w:rPr>
        <w:t>а</w:t>
      </w:r>
      <w:r w:rsidR="00236B06" w:rsidRPr="00314600">
        <w:rPr>
          <w:spacing w:val="2"/>
          <w:sz w:val="28"/>
          <w:szCs w:val="28"/>
          <w:shd w:val="clear" w:color="auto" w:fill="FFFFFF"/>
        </w:rPr>
        <w:t xml:space="preserve">, </w:t>
      </w:r>
      <w:r w:rsidR="00436F26">
        <w:rPr>
          <w:sz w:val="28"/>
          <w:szCs w:val="28"/>
        </w:rPr>
        <w:t xml:space="preserve">в конкурентную среду на основании </w:t>
      </w:r>
      <w:r w:rsidRPr="00314600">
        <w:rPr>
          <w:sz w:val="28"/>
          <w:szCs w:val="28"/>
        </w:rPr>
        <w:t xml:space="preserve">аргументов по </w:t>
      </w:r>
      <w:r w:rsidR="00D134D4" w:rsidRPr="00314600">
        <w:rPr>
          <w:sz w:val="28"/>
          <w:szCs w:val="28"/>
        </w:rPr>
        <w:t xml:space="preserve">состоянию конкурентной среды в </w:t>
      </w:r>
      <w:r w:rsidRPr="00314600">
        <w:rPr>
          <w:sz w:val="28"/>
          <w:szCs w:val="28"/>
        </w:rPr>
        <w:t xml:space="preserve">сфере </w:t>
      </w:r>
      <w:r w:rsidR="00236B06">
        <w:rPr>
          <w:sz w:val="28"/>
          <w:szCs w:val="28"/>
        </w:rPr>
        <w:t xml:space="preserve">его </w:t>
      </w:r>
      <w:r w:rsidRPr="00314600">
        <w:rPr>
          <w:sz w:val="28"/>
          <w:szCs w:val="28"/>
        </w:rPr>
        <w:t>деятельности;</w:t>
      </w:r>
    </w:p>
    <w:p w:rsidR="00B8508E" w:rsidRPr="00314600" w:rsidRDefault="00B8508E" w:rsidP="00354F61">
      <w:pPr>
        <w:pStyle w:val="ac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314600">
        <w:rPr>
          <w:sz w:val="28"/>
          <w:szCs w:val="28"/>
        </w:rPr>
        <w:t xml:space="preserve">рекомендации по включению </w:t>
      </w:r>
      <w:r w:rsidR="00236B06">
        <w:rPr>
          <w:spacing w:val="2"/>
          <w:sz w:val="28"/>
          <w:szCs w:val="28"/>
          <w:shd w:val="clear" w:color="auto" w:fill="FFFFFF"/>
        </w:rPr>
        <w:t>юридического</w:t>
      </w:r>
      <w:r w:rsidR="00236B06" w:rsidRPr="00314600">
        <w:rPr>
          <w:spacing w:val="2"/>
          <w:sz w:val="28"/>
          <w:szCs w:val="28"/>
          <w:shd w:val="clear" w:color="auto" w:fill="FFFFFF"/>
        </w:rPr>
        <w:t xml:space="preserve"> лиц</w:t>
      </w:r>
      <w:r w:rsidR="00236B06">
        <w:rPr>
          <w:spacing w:val="2"/>
          <w:sz w:val="28"/>
          <w:szCs w:val="28"/>
          <w:shd w:val="clear" w:color="auto" w:fill="FFFFFF"/>
        </w:rPr>
        <w:t>а</w:t>
      </w:r>
      <w:r w:rsidR="00236B06" w:rsidRPr="00314600">
        <w:rPr>
          <w:spacing w:val="2"/>
          <w:sz w:val="28"/>
          <w:szCs w:val="28"/>
          <w:shd w:val="clear" w:color="auto" w:fill="FFFFFF"/>
        </w:rPr>
        <w:t xml:space="preserve">, </w:t>
      </w:r>
      <w:r w:rsidRPr="00314600">
        <w:rPr>
          <w:sz w:val="28"/>
          <w:szCs w:val="28"/>
        </w:rPr>
        <w:t>в заявочный перечень государственного имущества.</w:t>
      </w:r>
    </w:p>
    <w:p w:rsidR="00AB7D68" w:rsidRPr="00314600" w:rsidRDefault="00436F26" w:rsidP="00F60BC4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F60BC4" w:rsidRPr="00314600">
        <w:rPr>
          <w:sz w:val="28"/>
          <w:szCs w:val="28"/>
        </w:rPr>
        <w:t xml:space="preserve">. </w:t>
      </w:r>
      <w:r w:rsidR="00CB2477" w:rsidRPr="00314600">
        <w:rPr>
          <w:sz w:val="28"/>
          <w:szCs w:val="28"/>
        </w:rPr>
        <w:t>В течение 1</w:t>
      </w:r>
      <w:r>
        <w:rPr>
          <w:sz w:val="28"/>
          <w:szCs w:val="28"/>
        </w:rPr>
        <w:t>5</w:t>
      </w:r>
      <w:r w:rsidR="00CB2477" w:rsidRPr="00314600">
        <w:rPr>
          <w:sz w:val="28"/>
          <w:szCs w:val="28"/>
        </w:rPr>
        <w:t xml:space="preserve"> рабочих дней с даты </w:t>
      </w:r>
      <w:r>
        <w:rPr>
          <w:sz w:val="28"/>
          <w:szCs w:val="28"/>
        </w:rPr>
        <w:t xml:space="preserve">поступления заявки </w:t>
      </w:r>
      <w:r w:rsidR="00CB2477" w:rsidRPr="00314600">
        <w:rPr>
          <w:sz w:val="28"/>
          <w:szCs w:val="28"/>
        </w:rPr>
        <w:t xml:space="preserve">Антимонопольный орган, основываясь на анализе информации по </w:t>
      </w:r>
      <w:r w:rsidR="00236B06">
        <w:rPr>
          <w:spacing w:val="2"/>
          <w:sz w:val="28"/>
          <w:szCs w:val="28"/>
          <w:shd w:val="clear" w:color="auto" w:fill="FFFFFF"/>
        </w:rPr>
        <w:t>юридическому</w:t>
      </w:r>
      <w:r w:rsidR="00236B06" w:rsidRPr="00314600">
        <w:rPr>
          <w:spacing w:val="2"/>
          <w:sz w:val="28"/>
          <w:szCs w:val="28"/>
          <w:shd w:val="clear" w:color="auto" w:fill="FFFFFF"/>
        </w:rPr>
        <w:t xml:space="preserve"> лиц</w:t>
      </w:r>
      <w:r w:rsidR="00236B06">
        <w:rPr>
          <w:spacing w:val="2"/>
          <w:sz w:val="28"/>
          <w:szCs w:val="28"/>
          <w:shd w:val="clear" w:color="auto" w:fill="FFFFFF"/>
        </w:rPr>
        <w:t>у</w:t>
      </w:r>
      <w:r w:rsidR="00236B06" w:rsidRPr="00314600">
        <w:rPr>
          <w:spacing w:val="2"/>
          <w:sz w:val="28"/>
          <w:szCs w:val="28"/>
          <w:shd w:val="clear" w:color="auto" w:fill="FFFFFF"/>
        </w:rPr>
        <w:t xml:space="preserve">, </w:t>
      </w:r>
      <w:r w:rsidR="00933106" w:rsidRPr="00314600">
        <w:rPr>
          <w:sz w:val="28"/>
          <w:szCs w:val="28"/>
        </w:rPr>
        <w:t>анализ</w:t>
      </w:r>
      <w:r w:rsidR="00CB2477" w:rsidRPr="00314600">
        <w:rPr>
          <w:sz w:val="28"/>
          <w:szCs w:val="28"/>
        </w:rPr>
        <w:t>е</w:t>
      </w:r>
      <w:r w:rsidR="00933106" w:rsidRPr="00314600">
        <w:rPr>
          <w:sz w:val="28"/>
          <w:szCs w:val="28"/>
        </w:rPr>
        <w:t xml:space="preserve"> </w:t>
      </w:r>
      <w:r w:rsidR="00EC71CA">
        <w:rPr>
          <w:sz w:val="28"/>
          <w:szCs w:val="28"/>
        </w:rPr>
        <w:t>у</w:t>
      </w:r>
      <w:r w:rsidR="00EC71CA" w:rsidRPr="00314600">
        <w:rPr>
          <w:sz w:val="28"/>
          <w:szCs w:val="28"/>
        </w:rPr>
        <w:t>полномоченн</w:t>
      </w:r>
      <w:r w:rsidR="00EC71CA">
        <w:rPr>
          <w:sz w:val="28"/>
          <w:szCs w:val="28"/>
        </w:rPr>
        <w:t>ого</w:t>
      </w:r>
      <w:r w:rsidR="00EC71CA" w:rsidRPr="00314600">
        <w:rPr>
          <w:sz w:val="28"/>
          <w:szCs w:val="28"/>
        </w:rPr>
        <w:t xml:space="preserve"> орган</w:t>
      </w:r>
      <w:r w:rsidR="00EC71CA">
        <w:rPr>
          <w:sz w:val="28"/>
          <w:szCs w:val="28"/>
        </w:rPr>
        <w:t>а</w:t>
      </w:r>
      <w:r w:rsidR="00EC71CA" w:rsidRPr="00314600">
        <w:rPr>
          <w:sz w:val="28"/>
          <w:szCs w:val="28"/>
        </w:rPr>
        <w:t xml:space="preserve"> соответствующей отрасли </w:t>
      </w:r>
      <w:r w:rsidR="00EC71CA" w:rsidRPr="001802FF">
        <w:rPr>
          <w:sz w:val="28"/>
          <w:szCs w:val="28"/>
        </w:rPr>
        <w:t>(местн</w:t>
      </w:r>
      <w:r w:rsidR="00EC71CA">
        <w:rPr>
          <w:sz w:val="28"/>
          <w:szCs w:val="28"/>
        </w:rPr>
        <w:t>ого</w:t>
      </w:r>
      <w:r w:rsidR="00EC71CA" w:rsidRPr="001802FF">
        <w:rPr>
          <w:sz w:val="28"/>
          <w:szCs w:val="28"/>
        </w:rPr>
        <w:t xml:space="preserve"> исполнительн</w:t>
      </w:r>
      <w:r w:rsidR="00EC71CA">
        <w:rPr>
          <w:sz w:val="28"/>
          <w:szCs w:val="28"/>
        </w:rPr>
        <w:t>ого</w:t>
      </w:r>
      <w:r w:rsidR="00EC71CA" w:rsidRPr="001802FF">
        <w:rPr>
          <w:sz w:val="28"/>
          <w:szCs w:val="28"/>
        </w:rPr>
        <w:t xml:space="preserve"> орган</w:t>
      </w:r>
      <w:r w:rsidR="00EC71CA">
        <w:rPr>
          <w:sz w:val="28"/>
          <w:szCs w:val="28"/>
        </w:rPr>
        <w:t>а</w:t>
      </w:r>
      <w:r w:rsidR="00EC71CA" w:rsidRPr="001802FF">
        <w:rPr>
          <w:sz w:val="28"/>
          <w:szCs w:val="28"/>
        </w:rPr>
        <w:t>, либо акима города районного значения, села, поселка, сельского округа</w:t>
      </w:r>
      <w:r w:rsidR="00EC71CA" w:rsidRPr="00EC71CA">
        <w:rPr>
          <w:sz w:val="28"/>
          <w:szCs w:val="28"/>
        </w:rPr>
        <w:t>)</w:t>
      </w:r>
      <w:r w:rsidR="00CB2477" w:rsidRPr="00EC71CA">
        <w:rPr>
          <w:sz w:val="28"/>
          <w:szCs w:val="28"/>
        </w:rPr>
        <w:t xml:space="preserve"> </w:t>
      </w:r>
      <w:r w:rsidR="00933106" w:rsidRPr="00EC71CA">
        <w:rPr>
          <w:sz w:val="28"/>
          <w:szCs w:val="28"/>
        </w:rPr>
        <w:t>по вопросу</w:t>
      </w:r>
      <w:r w:rsidR="00933106" w:rsidRPr="00314600">
        <w:rPr>
          <w:sz w:val="28"/>
          <w:szCs w:val="28"/>
        </w:rPr>
        <w:t xml:space="preserve"> целесообразности или нецелесообразности передачи </w:t>
      </w:r>
      <w:r w:rsidR="00236B06">
        <w:rPr>
          <w:spacing w:val="2"/>
          <w:sz w:val="28"/>
          <w:szCs w:val="28"/>
          <w:shd w:val="clear" w:color="auto" w:fill="FFFFFF"/>
        </w:rPr>
        <w:t>юридического</w:t>
      </w:r>
      <w:r w:rsidR="00236B06" w:rsidRPr="00314600">
        <w:rPr>
          <w:spacing w:val="2"/>
          <w:sz w:val="28"/>
          <w:szCs w:val="28"/>
          <w:shd w:val="clear" w:color="auto" w:fill="FFFFFF"/>
        </w:rPr>
        <w:t xml:space="preserve"> лиц</w:t>
      </w:r>
      <w:r w:rsidR="00236B06">
        <w:rPr>
          <w:spacing w:val="2"/>
          <w:sz w:val="28"/>
          <w:szCs w:val="28"/>
          <w:shd w:val="clear" w:color="auto" w:fill="FFFFFF"/>
        </w:rPr>
        <w:t>а</w:t>
      </w:r>
      <w:r w:rsidR="00236B06" w:rsidRPr="00314600">
        <w:rPr>
          <w:spacing w:val="2"/>
          <w:sz w:val="28"/>
          <w:szCs w:val="28"/>
          <w:shd w:val="clear" w:color="auto" w:fill="FFFFFF"/>
        </w:rPr>
        <w:t xml:space="preserve">, </w:t>
      </w:r>
      <w:r w:rsidR="00933106" w:rsidRPr="00314600">
        <w:rPr>
          <w:sz w:val="28"/>
          <w:szCs w:val="28"/>
        </w:rPr>
        <w:t xml:space="preserve">в конкурентную среду, </w:t>
      </w:r>
      <w:r>
        <w:rPr>
          <w:sz w:val="28"/>
          <w:szCs w:val="28"/>
        </w:rPr>
        <w:t xml:space="preserve">а также </w:t>
      </w:r>
      <w:r w:rsidR="00933106" w:rsidRPr="00314600">
        <w:rPr>
          <w:sz w:val="28"/>
          <w:szCs w:val="28"/>
        </w:rPr>
        <w:t>заявк</w:t>
      </w:r>
      <w:r w:rsidR="00CB2477" w:rsidRPr="00314600">
        <w:rPr>
          <w:sz w:val="28"/>
          <w:szCs w:val="28"/>
        </w:rPr>
        <w:t>и</w:t>
      </w:r>
      <w:r w:rsidR="00314600" w:rsidRPr="00314600">
        <w:rPr>
          <w:sz w:val="28"/>
          <w:szCs w:val="28"/>
        </w:rPr>
        <w:t xml:space="preserve"> </w:t>
      </w:r>
      <w:r w:rsidR="00933106" w:rsidRPr="00314600">
        <w:rPr>
          <w:sz w:val="28"/>
          <w:szCs w:val="28"/>
        </w:rPr>
        <w:t xml:space="preserve">(в случае наличия) </w:t>
      </w:r>
      <w:r w:rsidR="00CB2477" w:rsidRPr="00314600">
        <w:rPr>
          <w:sz w:val="28"/>
          <w:szCs w:val="28"/>
        </w:rPr>
        <w:t xml:space="preserve">вносит в реестр </w:t>
      </w:r>
      <w:r w:rsidR="00933106" w:rsidRPr="00314600">
        <w:rPr>
          <w:sz w:val="28"/>
          <w:szCs w:val="28"/>
        </w:rPr>
        <w:t>свою позицию по вопросу</w:t>
      </w:r>
      <w:r w:rsidR="00236B06">
        <w:rPr>
          <w:sz w:val="28"/>
          <w:szCs w:val="28"/>
        </w:rPr>
        <w:t xml:space="preserve"> его</w:t>
      </w:r>
      <w:r w:rsidR="00933106" w:rsidRPr="00314600">
        <w:rPr>
          <w:sz w:val="28"/>
          <w:szCs w:val="28"/>
        </w:rPr>
        <w:t xml:space="preserve"> включен</w:t>
      </w:r>
      <w:r w:rsidR="00FF283C" w:rsidRPr="00314600">
        <w:rPr>
          <w:sz w:val="28"/>
          <w:szCs w:val="28"/>
        </w:rPr>
        <w:t>ия в заявочный перечень</w:t>
      </w:r>
      <w:r w:rsidR="00CB2477" w:rsidRPr="00314600">
        <w:rPr>
          <w:sz w:val="28"/>
          <w:szCs w:val="28"/>
        </w:rPr>
        <w:t xml:space="preserve"> и подписывает ее посредством электронной цифровой подписи</w:t>
      </w:r>
      <w:r w:rsidR="00124B98" w:rsidRPr="00314600">
        <w:rPr>
          <w:sz w:val="28"/>
          <w:szCs w:val="28"/>
        </w:rPr>
        <w:t>.</w:t>
      </w:r>
    </w:p>
    <w:p w:rsidR="00124B98" w:rsidRPr="00314600" w:rsidRDefault="00436F26" w:rsidP="003B3F08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3B3F08" w:rsidRPr="00314600">
        <w:rPr>
          <w:sz w:val="28"/>
          <w:szCs w:val="28"/>
        </w:rPr>
        <w:t xml:space="preserve">. </w:t>
      </w:r>
      <w:r w:rsidR="0055397F" w:rsidRPr="00314600">
        <w:rPr>
          <w:sz w:val="28"/>
          <w:szCs w:val="28"/>
        </w:rPr>
        <w:t>Центральный уполномоченный орган по государственному планированию</w:t>
      </w:r>
      <w:r w:rsidR="00463697" w:rsidRPr="00314600">
        <w:rPr>
          <w:sz w:val="28"/>
          <w:szCs w:val="28"/>
        </w:rPr>
        <w:t xml:space="preserve"> в течение 30 рабочих дней после проведения анализа Уполномоченного органа соответствующей отрасли или местного исполнительного органа по вопросу целесообразности или нецелесообразности передачи </w:t>
      </w:r>
      <w:r w:rsidR="00236B06">
        <w:rPr>
          <w:spacing w:val="2"/>
          <w:sz w:val="28"/>
          <w:szCs w:val="28"/>
          <w:shd w:val="clear" w:color="auto" w:fill="FFFFFF"/>
        </w:rPr>
        <w:t>юридического</w:t>
      </w:r>
      <w:r w:rsidR="00236B06" w:rsidRPr="00314600">
        <w:rPr>
          <w:spacing w:val="2"/>
          <w:sz w:val="28"/>
          <w:szCs w:val="28"/>
          <w:shd w:val="clear" w:color="auto" w:fill="FFFFFF"/>
        </w:rPr>
        <w:t xml:space="preserve"> </w:t>
      </w:r>
      <w:r w:rsidR="00283DAF" w:rsidRPr="00314600">
        <w:rPr>
          <w:spacing w:val="2"/>
          <w:sz w:val="28"/>
          <w:szCs w:val="28"/>
          <w:shd w:val="clear" w:color="auto" w:fill="FFFFFF"/>
        </w:rPr>
        <w:t>лиц</w:t>
      </w:r>
      <w:r w:rsidR="00283DAF">
        <w:rPr>
          <w:spacing w:val="2"/>
          <w:sz w:val="28"/>
          <w:szCs w:val="28"/>
          <w:shd w:val="clear" w:color="auto" w:fill="FFFFFF"/>
        </w:rPr>
        <w:t>а</w:t>
      </w:r>
      <w:r w:rsidR="00283DAF" w:rsidRPr="00314600">
        <w:rPr>
          <w:spacing w:val="2"/>
          <w:sz w:val="28"/>
          <w:szCs w:val="28"/>
          <w:shd w:val="clear" w:color="auto" w:fill="FFFFFF"/>
        </w:rPr>
        <w:t>,</w:t>
      </w:r>
      <w:r w:rsidR="00236B06" w:rsidRPr="00314600">
        <w:rPr>
          <w:sz w:val="28"/>
          <w:szCs w:val="28"/>
        </w:rPr>
        <w:t xml:space="preserve"> </w:t>
      </w:r>
      <w:r w:rsidR="00463697" w:rsidRPr="00314600">
        <w:rPr>
          <w:sz w:val="28"/>
          <w:szCs w:val="28"/>
        </w:rPr>
        <w:t xml:space="preserve">в конкурентную среду либо поступления заявки, </w:t>
      </w:r>
      <w:r w:rsidR="00CB2477" w:rsidRPr="00314600">
        <w:rPr>
          <w:sz w:val="28"/>
          <w:szCs w:val="28"/>
        </w:rPr>
        <w:t xml:space="preserve">принимает </w:t>
      </w:r>
      <w:r w:rsidR="00E232CE" w:rsidRPr="00314600">
        <w:rPr>
          <w:sz w:val="28"/>
          <w:szCs w:val="28"/>
        </w:rPr>
        <w:t>решение о включении или отказе во включении</w:t>
      </w:r>
      <w:r w:rsidR="00236B06">
        <w:rPr>
          <w:sz w:val="28"/>
          <w:szCs w:val="28"/>
        </w:rPr>
        <w:t xml:space="preserve"> его</w:t>
      </w:r>
      <w:r w:rsidR="00E232CE" w:rsidRPr="00314600">
        <w:rPr>
          <w:sz w:val="28"/>
          <w:szCs w:val="28"/>
        </w:rPr>
        <w:t xml:space="preserve"> в заявочный перечень на основании:</w:t>
      </w:r>
    </w:p>
    <w:p w:rsidR="00E232CE" w:rsidRPr="00314600" w:rsidRDefault="00436F26" w:rsidP="00354F61">
      <w:pPr>
        <w:pStyle w:val="ac"/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1)</w:t>
      </w:r>
      <w:r w:rsidR="00E232CE" w:rsidRPr="00314600">
        <w:rPr>
          <w:sz w:val="28"/>
          <w:szCs w:val="28"/>
        </w:rPr>
        <w:t xml:space="preserve"> анализа </w:t>
      </w:r>
      <w:r w:rsidR="00EC71CA">
        <w:rPr>
          <w:sz w:val="28"/>
          <w:szCs w:val="28"/>
        </w:rPr>
        <w:t>у</w:t>
      </w:r>
      <w:r w:rsidR="00EC71CA" w:rsidRPr="00314600">
        <w:rPr>
          <w:sz w:val="28"/>
          <w:szCs w:val="28"/>
        </w:rPr>
        <w:t>полномоченн</w:t>
      </w:r>
      <w:r w:rsidR="00EC71CA">
        <w:rPr>
          <w:sz w:val="28"/>
          <w:szCs w:val="28"/>
        </w:rPr>
        <w:t>ого</w:t>
      </w:r>
      <w:r w:rsidR="00EC71CA" w:rsidRPr="00314600">
        <w:rPr>
          <w:sz w:val="28"/>
          <w:szCs w:val="28"/>
        </w:rPr>
        <w:t xml:space="preserve"> орган</w:t>
      </w:r>
      <w:r w:rsidR="00EC71CA">
        <w:rPr>
          <w:sz w:val="28"/>
          <w:szCs w:val="28"/>
        </w:rPr>
        <w:t>а</w:t>
      </w:r>
      <w:r w:rsidR="00EC71CA" w:rsidRPr="00314600">
        <w:rPr>
          <w:sz w:val="28"/>
          <w:szCs w:val="28"/>
        </w:rPr>
        <w:t xml:space="preserve"> соответствующей отрасли </w:t>
      </w:r>
      <w:r w:rsidR="00EC71CA" w:rsidRPr="001802FF">
        <w:rPr>
          <w:sz w:val="28"/>
          <w:szCs w:val="28"/>
        </w:rPr>
        <w:t>(местн</w:t>
      </w:r>
      <w:r w:rsidR="00EC71CA">
        <w:rPr>
          <w:sz w:val="28"/>
          <w:szCs w:val="28"/>
        </w:rPr>
        <w:t>ого</w:t>
      </w:r>
      <w:r w:rsidR="00EC71CA" w:rsidRPr="001802FF">
        <w:rPr>
          <w:sz w:val="28"/>
          <w:szCs w:val="28"/>
        </w:rPr>
        <w:t xml:space="preserve"> исполнительн</w:t>
      </w:r>
      <w:r w:rsidR="00EC71CA">
        <w:rPr>
          <w:sz w:val="28"/>
          <w:szCs w:val="28"/>
        </w:rPr>
        <w:t>ого</w:t>
      </w:r>
      <w:r w:rsidR="00EC71CA" w:rsidRPr="001802FF">
        <w:rPr>
          <w:sz w:val="28"/>
          <w:szCs w:val="28"/>
        </w:rPr>
        <w:t xml:space="preserve"> орган</w:t>
      </w:r>
      <w:r w:rsidR="00EC71CA">
        <w:rPr>
          <w:sz w:val="28"/>
          <w:szCs w:val="28"/>
        </w:rPr>
        <w:t>а</w:t>
      </w:r>
      <w:r w:rsidR="00EC71CA" w:rsidRPr="001802FF">
        <w:rPr>
          <w:sz w:val="28"/>
          <w:szCs w:val="28"/>
        </w:rPr>
        <w:t>, либо акима города районного значения, села, поселка, сельского округа)</w:t>
      </w:r>
      <w:r w:rsidR="00EC71CA">
        <w:rPr>
          <w:sz w:val="28"/>
          <w:szCs w:val="28"/>
        </w:rPr>
        <w:t xml:space="preserve"> </w:t>
      </w:r>
      <w:r w:rsidR="00E232CE" w:rsidRPr="00314600">
        <w:rPr>
          <w:sz w:val="28"/>
          <w:szCs w:val="28"/>
        </w:rPr>
        <w:t xml:space="preserve">по вопросу целесообразности или нецелесообразности передачи </w:t>
      </w:r>
      <w:r w:rsidR="00236B06">
        <w:rPr>
          <w:spacing w:val="2"/>
          <w:sz w:val="28"/>
          <w:szCs w:val="28"/>
          <w:shd w:val="clear" w:color="auto" w:fill="FFFFFF"/>
        </w:rPr>
        <w:t>юридического</w:t>
      </w:r>
      <w:r w:rsidR="00236B06" w:rsidRPr="00314600">
        <w:rPr>
          <w:spacing w:val="2"/>
          <w:sz w:val="28"/>
          <w:szCs w:val="28"/>
          <w:shd w:val="clear" w:color="auto" w:fill="FFFFFF"/>
        </w:rPr>
        <w:t xml:space="preserve"> лиц</w:t>
      </w:r>
      <w:r w:rsidR="00236B06">
        <w:rPr>
          <w:spacing w:val="2"/>
          <w:sz w:val="28"/>
          <w:szCs w:val="28"/>
          <w:shd w:val="clear" w:color="auto" w:fill="FFFFFF"/>
        </w:rPr>
        <w:t>а,</w:t>
      </w:r>
      <w:r w:rsidR="00E232CE" w:rsidRPr="00314600">
        <w:rPr>
          <w:sz w:val="28"/>
          <w:szCs w:val="28"/>
        </w:rPr>
        <w:t xml:space="preserve"> в конкурентную среду;</w:t>
      </w:r>
    </w:p>
    <w:p w:rsidR="00F56101" w:rsidRPr="00314600" w:rsidRDefault="00436F26" w:rsidP="00354F61">
      <w:pPr>
        <w:pStyle w:val="ac"/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E232CE" w:rsidRPr="00314600">
        <w:rPr>
          <w:sz w:val="28"/>
          <w:szCs w:val="28"/>
        </w:rPr>
        <w:t xml:space="preserve"> позиции Антимонопольного органа по вопросу целесообразности или нецелесообразности передачи </w:t>
      </w:r>
      <w:r w:rsidR="00236B06">
        <w:rPr>
          <w:spacing w:val="2"/>
          <w:sz w:val="28"/>
          <w:szCs w:val="28"/>
          <w:shd w:val="clear" w:color="auto" w:fill="FFFFFF"/>
        </w:rPr>
        <w:t>юридического</w:t>
      </w:r>
      <w:r w:rsidR="00236B06" w:rsidRPr="00314600">
        <w:rPr>
          <w:spacing w:val="2"/>
          <w:sz w:val="28"/>
          <w:szCs w:val="28"/>
          <w:shd w:val="clear" w:color="auto" w:fill="FFFFFF"/>
        </w:rPr>
        <w:t xml:space="preserve"> лиц</w:t>
      </w:r>
      <w:r w:rsidR="00236B06">
        <w:rPr>
          <w:spacing w:val="2"/>
          <w:sz w:val="28"/>
          <w:szCs w:val="28"/>
          <w:shd w:val="clear" w:color="auto" w:fill="FFFFFF"/>
        </w:rPr>
        <w:t>а,</w:t>
      </w:r>
      <w:r w:rsidR="00E232CE" w:rsidRPr="00314600">
        <w:rPr>
          <w:sz w:val="28"/>
          <w:szCs w:val="28"/>
        </w:rPr>
        <w:t xml:space="preserve"> в конкурентную среду;</w:t>
      </w:r>
    </w:p>
    <w:p w:rsidR="00E232CE" w:rsidRPr="00314600" w:rsidRDefault="00436F26" w:rsidP="00354F61">
      <w:pPr>
        <w:pStyle w:val="ac"/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E232CE" w:rsidRPr="00314600">
        <w:rPr>
          <w:sz w:val="28"/>
          <w:szCs w:val="28"/>
        </w:rPr>
        <w:t xml:space="preserve"> заявки (в случае наличия).</w:t>
      </w:r>
    </w:p>
    <w:p w:rsidR="00B8508E" w:rsidRPr="00314600" w:rsidRDefault="00436F26" w:rsidP="00CB2477">
      <w:pPr>
        <w:pStyle w:val="ac"/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CB2477" w:rsidRPr="00314600">
        <w:rPr>
          <w:sz w:val="28"/>
          <w:szCs w:val="28"/>
        </w:rPr>
        <w:t xml:space="preserve">. </w:t>
      </w:r>
      <w:r w:rsidR="001B563E" w:rsidRPr="00314600">
        <w:rPr>
          <w:sz w:val="28"/>
          <w:szCs w:val="28"/>
        </w:rPr>
        <w:t xml:space="preserve">Решение Центрального уполномоченного органа по государственному планированию </w:t>
      </w:r>
      <w:r w:rsidR="00FA1F0D" w:rsidRPr="00314600">
        <w:rPr>
          <w:sz w:val="28"/>
          <w:szCs w:val="28"/>
        </w:rPr>
        <w:t xml:space="preserve">о включении </w:t>
      </w:r>
      <w:r w:rsidR="00C55842">
        <w:rPr>
          <w:spacing w:val="2"/>
          <w:sz w:val="28"/>
          <w:szCs w:val="28"/>
          <w:shd w:val="clear" w:color="auto" w:fill="FFFFFF"/>
        </w:rPr>
        <w:t>юридического</w:t>
      </w:r>
      <w:r w:rsidR="00C55842" w:rsidRPr="00314600">
        <w:rPr>
          <w:spacing w:val="2"/>
          <w:sz w:val="28"/>
          <w:szCs w:val="28"/>
          <w:shd w:val="clear" w:color="auto" w:fill="FFFFFF"/>
        </w:rPr>
        <w:t xml:space="preserve"> лиц</w:t>
      </w:r>
      <w:r w:rsidR="00C55842">
        <w:rPr>
          <w:spacing w:val="2"/>
          <w:sz w:val="28"/>
          <w:szCs w:val="28"/>
          <w:shd w:val="clear" w:color="auto" w:fill="FFFFFF"/>
        </w:rPr>
        <w:t>а,</w:t>
      </w:r>
      <w:r w:rsidR="00C55842" w:rsidRPr="00314600">
        <w:rPr>
          <w:sz w:val="28"/>
          <w:szCs w:val="28"/>
        </w:rPr>
        <w:t xml:space="preserve"> </w:t>
      </w:r>
      <w:r w:rsidR="00FA1F0D" w:rsidRPr="00314600">
        <w:rPr>
          <w:sz w:val="28"/>
          <w:szCs w:val="28"/>
        </w:rPr>
        <w:t xml:space="preserve">в заявочный перечень государственного имущества </w:t>
      </w:r>
      <w:r w:rsidR="001B563E" w:rsidRPr="00314600">
        <w:rPr>
          <w:sz w:val="28"/>
          <w:szCs w:val="28"/>
        </w:rPr>
        <w:t xml:space="preserve">оформляется в </w:t>
      </w:r>
      <w:r w:rsidR="00895225" w:rsidRPr="00314600">
        <w:rPr>
          <w:sz w:val="28"/>
          <w:szCs w:val="28"/>
        </w:rPr>
        <w:t>реестре</w:t>
      </w:r>
      <w:r w:rsidR="00CB2477" w:rsidRPr="00314600">
        <w:rPr>
          <w:sz w:val="28"/>
          <w:szCs w:val="28"/>
        </w:rPr>
        <w:t xml:space="preserve"> и </w:t>
      </w:r>
      <w:r w:rsidR="00B8508E" w:rsidRPr="00314600">
        <w:rPr>
          <w:sz w:val="28"/>
          <w:szCs w:val="28"/>
        </w:rPr>
        <w:t>содерж</w:t>
      </w:r>
      <w:r w:rsidR="00F60BC4" w:rsidRPr="00314600">
        <w:rPr>
          <w:sz w:val="28"/>
          <w:szCs w:val="28"/>
        </w:rPr>
        <w:t>ит</w:t>
      </w:r>
      <w:r w:rsidR="00B8508E" w:rsidRPr="00314600">
        <w:rPr>
          <w:sz w:val="28"/>
          <w:szCs w:val="28"/>
        </w:rPr>
        <w:t>:</w:t>
      </w:r>
    </w:p>
    <w:p w:rsidR="00DC19B3" w:rsidRPr="00314600" w:rsidRDefault="00DC19B3" w:rsidP="00354F61">
      <w:pPr>
        <w:pStyle w:val="ac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314600">
        <w:rPr>
          <w:sz w:val="28"/>
          <w:szCs w:val="28"/>
        </w:rPr>
        <w:t xml:space="preserve">наименование и БИН </w:t>
      </w:r>
      <w:r w:rsidR="00C55842">
        <w:rPr>
          <w:spacing w:val="2"/>
          <w:sz w:val="28"/>
          <w:szCs w:val="28"/>
          <w:shd w:val="clear" w:color="auto" w:fill="FFFFFF"/>
        </w:rPr>
        <w:t>юридического</w:t>
      </w:r>
      <w:r w:rsidR="00C55842" w:rsidRPr="00314600">
        <w:rPr>
          <w:spacing w:val="2"/>
          <w:sz w:val="28"/>
          <w:szCs w:val="28"/>
          <w:shd w:val="clear" w:color="auto" w:fill="FFFFFF"/>
        </w:rPr>
        <w:t xml:space="preserve"> лиц</w:t>
      </w:r>
      <w:r w:rsidR="00C55842">
        <w:rPr>
          <w:spacing w:val="2"/>
          <w:sz w:val="28"/>
          <w:szCs w:val="28"/>
          <w:shd w:val="clear" w:color="auto" w:fill="FFFFFF"/>
        </w:rPr>
        <w:t>а</w:t>
      </w:r>
      <w:r w:rsidRPr="00314600">
        <w:rPr>
          <w:sz w:val="28"/>
          <w:szCs w:val="28"/>
        </w:rPr>
        <w:t>;</w:t>
      </w:r>
    </w:p>
    <w:p w:rsidR="00DC19B3" w:rsidRPr="00314600" w:rsidRDefault="00DC19B3" w:rsidP="00354F61">
      <w:pPr>
        <w:pStyle w:val="ac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314600">
        <w:rPr>
          <w:sz w:val="28"/>
          <w:szCs w:val="28"/>
        </w:rPr>
        <w:t xml:space="preserve">юридический адрес </w:t>
      </w:r>
      <w:r w:rsidR="00C55842">
        <w:rPr>
          <w:spacing w:val="2"/>
          <w:sz w:val="28"/>
          <w:szCs w:val="28"/>
          <w:shd w:val="clear" w:color="auto" w:fill="FFFFFF"/>
        </w:rPr>
        <w:t>юридического</w:t>
      </w:r>
      <w:r w:rsidR="00C55842" w:rsidRPr="00314600">
        <w:rPr>
          <w:spacing w:val="2"/>
          <w:sz w:val="28"/>
          <w:szCs w:val="28"/>
          <w:shd w:val="clear" w:color="auto" w:fill="FFFFFF"/>
        </w:rPr>
        <w:t xml:space="preserve"> лиц</w:t>
      </w:r>
      <w:r w:rsidR="00C55842">
        <w:rPr>
          <w:spacing w:val="2"/>
          <w:sz w:val="28"/>
          <w:szCs w:val="28"/>
          <w:shd w:val="clear" w:color="auto" w:fill="FFFFFF"/>
        </w:rPr>
        <w:t>а</w:t>
      </w:r>
      <w:r w:rsidRPr="00314600">
        <w:rPr>
          <w:sz w:val="28"/>
          <w:szCs w:val="28"/>
        </w:rPr>
        <w:t>;</w:t>
      </w:r>
    </w:p>
    <w:p w:rsidR="00DC19B3" w:rsidRPr="00314600" w:rsidRDefault="00DC19B3" w:rsidP="00354F61">
      <w:pPr>
        <w:pStyle w:val="ac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314600">
        <w:rPr>
          <w:sz w:val="28"/>
          <w:szCs w:val="28"/>
        </w:rPr>
        <w:t xml:space="preserve">наименование и БИН </w:t>
      </w:r>
      <w:r w:rsidR="00436F26">
        <w:rPr>
          <w:sz w:val="28"/>
          <w:szCs w:val="28"/>
        </w:rPr>
        <w:t>акционера (участника)</w:t>
      </w:r>
      <w:r w:rsidRPr="00314600">
        <w:rPr>
          <w:sz w:val="28"/>
          <w:szCs w:val="28"/>
        </w:rPr>
        <w:t>;</w:t>
      </w:r>
    </w:p>
    <w:p w:rsidR="00DC19B3" w:rsidRPr="00314600" w:rsidRDefault="00DC19B3" w:rsidP="00354F61">
      <w:pPr>
        <w:pStyle w:val="ac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314600">
        <w:rPr>
          <w:sz w:val="28"/>
          <w:szCs w:val="28"/>
        </w:rPr>
        <w:t>размер пакета акций (долей участия) государства;</w:t>
      </w:r>
    </w:p>
    <w:p w:rsidR="00DC19B3" w:rsidRPr="00314600" w:rsidRDefault="00D134D4" w:rsidP="00354F61">
      <w:pPr>
        <w:pStyle w:val="ac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314600">
        <w:rPr>
          <w:sz w:val="28"/>
          <w:szCs w:val="28"/>
        </w:rPr>
        <w:t xml:space="preserve">оценочную стоимость </w:t>
      </w:r>
      <w:r w:rsidR="00DC19B3" w:rsidRPr="00314600">
        <w:rPr>
          <w:sz w:val="28"/>
          <w:szCs w:val="28"/>
        </w:rPr>
        <w:t>пакета акций (долей участия) государства и дату ее проведения;</w:t>
      </w:r>
    </w:p>
    <w:p w:rsidR="00DC19B3" w:rsidRPr="00314600" w:rsidRDefault="00DC19B3" w:rsidP="00354F61">
      <w:pPr>
        <w:pStyle w:val="ac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314600">
        <w:rPr>
          <w:sz w:val="28"/>
          <w:szCs w:val="28"/>
        </w:rPr>
        <w:t xml:space="preserve">описание сферы деятельности </w:t>
      </w:r>
      <w:r w:rsidR="00C55842">
        <w:rPr>
          <w:spacing w:val="2"/>
          <w:sz w:val="28"/>
          <w:szCs w:val="28"/>
          <w:shd w:val="clear" w:color="auto" w:fill="FFFFFF"/>
        </w:rPr>
        <w:t>юридического</w:t>
      </w:r>
      <w:r w:rsidR="00C55842" w:rsidRPr="00314600">
        <w:rPr>
          <w:spacing w:val="2"/>
          <w:sz w:val="28"/>
          <w:szCs w:val="28"/>
          <w:shd w:val="clear" w:color="auto" w:fill="FFFFFF"/>
        </w:rPr>
        <w:t xml:space="preserve"> лиц</w:t>
      </w:r>
      <w:r w:rsidR="00C55842">
        <w:rPr>
          <w:spacing w:val="2"/>
          <w:sz w:val="28"/>
          <w:szCs w:val="28"/>
          <w:shd w:val="clear" w:color="auto" w:fill="FFFFFF"/>
        </w:rPr>
        <w:t>а</w:t>
      </w:r>
      <w:r w:rsidRPr="00314600">
        <w:rPr>
          <w:sz w:val="28"/>
          <w:szCs w:val="28"/>
        </w:rPr>
        <w:t>;</w:t>
      </w:r>
    </w:p>
    <w:p w:rsidR="00DC19B3" w:rsidRPr="00314600" w:rsidRDefault="00DC19B3" w:rsidP="00354F61">
      <w:pPr>
        <w:pStyle w:val="ac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314600">
        <w:rPr>
          <w:sz w:val="28"/>
          <w:szCs w:val="28"/>
        </w:rPr>
        <w:t>рекомендуем</w:t>
      </w:r>
      <w:r w:rsidR="00F60BC4" w:rsidRPr="00314600">
        <w:rPr>
          <w:sz w:val="28"/>
          <w:szCs w:val="28"/>
        </w:rPr>
        <w:t>ую</w:t>
      </w:r>
      <w:r w:rsidRPr="00314600">
        <w:rPr>
          <w:sz w:val="28"/>
          <w:szCs w:val="28"/>
        </w:rPr>
        <w:t xml:space="preserve"> дат</w:t>
      </w:r>
      <w:r w:rsidR="00F60BC4" w:rsidRPr="00314600">
        <w:rPr>
          <w:sz w:val="28"/>
          <w:szCs w:val="28"/>
        </w:rPr>
        <w:t>у</w:t>
      </w:r>
      <w:r w:rsidRPr="00314600">
        <w:rPr>
          <w:sz w:val="28"/>
          <w:szCs w:val="28"/>
        </w:rPr>
        <w:t xml:space="preserve"> передачи </w:t>
      </w:r>
      <w:r w:rsidR="00C55842">
        <w:rPr>
          <w:spacing w:val="2"/>
          <w:sz w:val="28"/>
          <w:szCs w:val="28"/>
          <w:shd w:val="clear" w:color="auto" w:fill="FFFFFF"/>
        </w:rPr>
        <w:t>юридического</w:t>
      </w:r>
      <w:r w:rsidR="00C55842" w:rsidRPr="00314600">
        <w:rPr>
          <w:spacing w:val="2"/>
          <w:sz w:val="28"/>
          <w:szCs w:val="28"/>
          <w:shd w:val="clear" w:color="auto" w:fill="FFFFFF"/>
        </w:rPr>
        <w:t xml:space="preserve"> лиц</w:t>
      </w:r>
      <w:r w:rsidR="00C55842">
        <w:rPr>
          <w:spacing w:val="2"/>
          <w:sz w:val="28"/>
          <w:szCs w:val="28"/>
          <w:shd w:val="clear" w:color="auto" w:fill="FFFFFF"/>
        </w:rPr>
        <w:t>а,</w:t>
      </w:r>
      <w:r w:rsidRPr="00314600">
        <w:rPr>
          <w:sz w:val="28"/>
          <w:szCs w:val="28"/>
        </w:rPr>
        <w:t xml:space="preserve"> в конкурентную среду.</w:t>
      </w:r>
    </w:p>
    <w:p w:rsidR="003B3F08" w:rsidRPr="00314600" w:rsidRDefault="003B3F08" w:rsidP="003B3F08">
      <w:pPr>
        <w:pStyle w:val="ac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314600">
        <w:rPr>
          <w:sz w:val="28"/>
          <w:szCs w:val="28"/>
        </w:rPr>
        <w:t>1</w:t>
      </w:r>
      <w:r w:rsidR="00436F26">
        <w:rPr>
          <w:sz w:val="28"/>
          <w:szCs w:val="28"/>
        </w:rPr>
        <w:t>0</w:t>
      </w:r>
      <w:r w:rsidRPr="00314600">
        <w:rPr>
          <w:sz w:val="28"/>
          <w:szCs w:val="28"/>
        </w:rPr>
        <w:t>. Заявочный перечень государственного имущества размещается в открытом доступе в реестре.</w:t>
      </w:r>
    </w:p>
    <w:p w:rsidR="00EC71CA" w:rsidRDefault="003B3F08" w:rsidP="00EC71CA">
      <w:pPr>
        <w:pStyle w:val="ac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314600">
        <w:rPr>
          <w:sz w:val="28"/>
          <w:szCs w:val="28"/>
        </w:rPr>
        <w:t>1</w:t>
      </w:r>
      <w:r w:rsidR="00436F26">
        <w:rPr>
          <w:sz w:val="28"/>
          <w:szCs w:val="28"/>
        </w:rPr>
        <w:t>1</w:t>
      </w:r>
      <w:r w:rsidRPr="00314600">
        <w:rPr>
          <w:sz w:val="28"/>
          <w:szCs w:val="28"/>
        </w:rPr>
        <w:t xml:space="preserve">. </w:t>
      </w:r>
      <w:r w:rsidR="00C55842">
        <w:rPr>
          <w:spacing w:val="2"/>
          <w:sz w:val="28"/>
          <w:szCs w:val="28"/>
          <w:shd w:val="clear" w:color="auto" w:fill="FFFFFF"/>
        </w:rPr>
        <w:t>Юридические</w:t>
      </w:r>
      <w:r w:rsidR="00C55842" w:rsidRPr="00314600">
        <w:rPr>
          <w:spacing w:val="2"/>
          <w:sz w:val="28"/>
          <w:szCs w:val="28"/>
          <w:shd w:val="clear" w:color="auto" w:fill="FFFFFF"/>
        </w:rPr>
        <w:t xml:space="preserve"> лиц</w:t>
      </w:r>
      <w:r w:rsidR="00C55842">
        <w:rPr>
          <w:spacing w:val="2"/>
          <w:sz w:val="28"/>
          <w:szCs w:val="28"/>
          <w:shd w:val="clear" w:color="auto" w:fill="FFFFFF"/>
        </w:rPr>
        <w:t>а,</w:t>
      </w:r>
      <w:r w:rsidR="00C55842" w:rsidRPr="00314600">
        <w:rPr>
          <w:sz w:val="28"/>
          <w:szCs w:val="28"/>
        </w:rPr>
        <w:t xml:space="preserve"> </w:t>
      </w:r>
      <w:r w:rsidR="00C55842">
        <w:rPr>
          <w:sz w:val="28"/>
          <w:szCs w:val="28"/>
        </w:rPr>
        <w:t>в</w:t>
      </w:r>
      <w:r w:rsidR="00DC19B3" w:rsidRPr="00314600">
        <w:rPr>
          <w:sz w:val="28"/>
          <w:szCs w:val="28"/>
        </w:rPr>
        <w:t xml:space="preserve"> отношении которых не принято решение </w:t>
      </w:r>
      <w:r w:rsidR="00C55842">
        <w:rPr>
          <w:sz w:val="28"/>
          <w:szCs w:val="28"/>
        </w:rPr>
        <w:t>ц</w:t>
      </w:r>
      <w:r w:rsidR="006E54B2" w:rsidRPr="00314600">
        <w:rPr>
          <w:sz w:val="28"/>
          <w:szCs w:val="28"/>
        </w:rPr>
        <w:t xml:space="preserve">ентрального уполномоченного органа по государственному планированию </w:t>
      </w:r>
      <w:r w:rsidR="00DC19B3" w:rsidRPr="00314600">
        <w:rPr>
          <w:sz w:val="28"/>
          <w:szCs w:val="28"/>
        </w:rPr>
        <w:t>о включении их в заявочный перечень</w:t>
      </w:r>
      <w:r w:rsidR="006E54B2" w:rsidRPr="00314600">
        <w:rPr>
          <w:sz w:val="28"/>
          <w:szCs w:val="28"/>
        </w:rPr>
        <w:t xml:space="preserve">, подлежат повторному рассмотрению </w:t>
      </w:r>
      <w:r w:rsidRPr="00314600">
        <w:rPr>
          <w:sz w:val="28"/>
          <w:szCs w:val="28"/>
        </w:rPr>
        <w:t xml:space="preserve">на предмет </w:t>
      </w:r>
      <w:r w:rsidR="006E54B2" w:rsidRPr="00314600">
        <w:rPr>
          <w:sz w:val="28"/>
          <w:szCs w:val="28"/>
        </w:rPr>
        <w:t>целесообразности их включения в заявочный перечень по истечени</w:t>
      </w:r>
      <w:r w:rsidR="00F60BC4" w:rsidRPr="00314600">
        <w:rPr>
          <w:sz w:val="28"/>
          <w:szCs w:val="28"/>
        </w:rPr>
        <w:t>и</w:t>
      </w:r>
      <w:r w:rsidR="006E54B2" w:rsidRPr="00314600">
        <w:rPr>
          <w:sz w:val="28"/>
          <w:szCs w:val="28"/>
        </w:rPr>
        <w:t xml:space="preserve"> </w:t>
      </w:r>
      <w:r w:rsidR="00436F26">
        <w:rPr>
          <w:sz w:val="28"/>
          <w:szCs w:val="28"/>
        </w:rPr>
        <w:t xml:space="preserve">календарного </w:t>
      </w:r>
      <w:r w:rsidR="006E54B2" w:rsidRPr="00314600">
        <w:rPr>
          <w:sz w:val="28"/>
          <w:szCs w:val="28"/>
        </w:rPr>
        <w:t xml:space="preserve">года с </w:t>
      </w:r>
      <w:r w:rsidRPr="00314600">
        <w:rPr>
          <w:sz w:val="28"/>
          <w:szCs w:val="28"/>
        </w:rPr>
        <w:t xml:space="preserve">даты </w:t>
      </w:r>
      <w:r w:rsidR="006E54B2" w:rsidRPr="00314600">
        <w:rPr>
          <w:sz w:val="28"/>
          <w:szCs w:val="28"/>
        </w:rPr>
        <w:t xml:space="preserve">проведения предыдущего анализа </w:t>
      </w:r>
      <w:r w:rsidR="00EC71CA">
        <w:rPr>
          <w:sz w:val="28"/>
          <w:szCs w:val="28"/>
        </w:rPr>
        <w:t>у</w:t>
      </w:r>
      <w:r w:rsidR="00EC71CA" w:rsidRPr="00314600">
        <w:rPr>
          <w:sz w:val="28"/>
          <w:szCs w:val="28"/>
        </w:rPr>
        <w:t>полномоченн</w:t>
      </w:r>
      <w:r w:rsidR="00EC71CA">
        <w:rPr>
          <w:sz w:val="28"/>
          <w:szCs w:val="28"/>
        </w:rPr>
        <w:t>ого</w:t>
      </w:r>
      <w:r w:rsidR="00EC71CA" w:rsidRPr="00314600">
        <w:rPr>
          <w:sz w:val="28"/>
          <w:szCs w:val="28"/>
        </w:rPr>
        <w:t xml:space="preserve"> орган</w:t>
      </w:r>
      <w:r w:rsidR="00EC71CA">
        <w:rPr>
          <w:sz w:val="28"/>
          <w:szCs w:val="28"/>
        </w:rPr>
        <w:t>а</w:t>
      </w:r>
      <w:r w:rsidR="00EC71CA" w:rsidRPr="00314600">
        <w:rPr>
          <w:sz w:val="28"/>
          <w:szCs w:val="28"/>
        </w:rPr>
        <w:t xml:space="preserve"> соответствующей отрасли </w:t>
      </w:r>
      <w:r w:rsidR="00EC71CA" w:rsidRPr="001802FF">
        <w:rPr>
          <w:sz w:val="28"/>
          <w:szCs w:val="28"/>
        </w:rPr>
        <w:t>(местн</w:t>
      </w:r>
      <w:r w:rsidR="00EC71CA">
        <w:rPr>
          <w:sz w:val="28"/>
          <w:szCs w:val="28"/>
        </w:rPr>
        <w:t>ого</w:t>
      </w:r>
      <w:r w:rsidR="00EC71CA" w:rsidRPr="001802FF">
        <w:rPr>
          <w:sz w:val="28"/>
          <w:szCs w:val="28"/>
        </w:rPr>
        <w:t xml:space="preserve"> исполнительн</w:t>
      </w:r>
      <w:r w:rsidR="00EC71CA">
        <w:rPr>
          <w:sz w:val="28"/>
          <w:szCs w:val="28"/>
        </w:rPr>
        <w:t>ого</w:t>
      </w:r>
      <w:r w:rsidR="00EC71CA" w:rsidRPr="001802FF">
        <w:rPr>
          <w:sz w:val="28"/>
          <w:szCs w:val="28"/>
        </w:rPr>
        <w:t xml:space="preserve"> орган</w:t>
      </w:r>
      <w:r w:rsidR="00EC71CA">
        <w:rPr>
          <w:sz w:val="28"/>
          <w:szCs w:val="28"/>
        </w:rPr>
        <w:t>а</w:t>
      </w:r>
      <w:r w:rsidR="00EC71CA" w:rsidRPr="001802FF">
        <w:rPr>
          <w:sz w:val="28"/>
          <w:szCs w:val="28"/>
        </w:rPr>
        <w:t>, либо акима города районного значения, села, поселка, сельского округа)</w:t>
      </w:r>
      <w:r w:rsidRPr="00314600">
        <w:rPr>
          <w:sz w:val="28"/>
          <w:szCs w:val="28"/>
        </w:rPr>
        <w:t>.</w:t>
      </w:r>
    </w:p>
    <w:p w:rsidR="0084585C" w:rsidRPr="0084585C" w:rsidRDefault="003B3F08" w:rsidP="0084585C">
      <w:pPr>
        <w:pStyle w:val="ac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EC71CA">
        <w:rPr>
          <w:sz w:val="28"/>
          <w:szCs w:val="28"/>
        </w:rPr>
        <w:t>1</w:t>
      </w:r>
      <w:r w:rsidR="00436F26" w:rsidRPr="00EC71CA">
        <w:rPr>
          <w:sz w:val="28"/>
          <w:szCs w:val="28"/>
        </w:rPr>
        <w:t>2</w:t>
      </w:r>
      <w:r w:rsidRPr="00EC71CA">
        <w:rPr>
          <w:sz w:val="28"/>
          <w:szCs w:val="28"/>
        </w:rPr>
        <w:t xml:space="preserve">. </w:t>
      </w:r>
      <w:r w:rsidR="006E54B2" w:rsidRPr="00EC71CA">
        <w:rPr>
          <w:sz w:val="28"/>
          <w:szCs w:val="28"/>
        </w:rPr>
        <w:t xml:space="preserve">Исключение </w:t>
      </w:r>
      <w:r w:rsidR="00B1692E">
        <w:rPr>
          <w:spacing w:val="2"/>
          <w:sz w:val="28"/>
          <w:szCs w:val="28"/>
          <w:shd w:val="clear" w:color="auto" w:fill="FFFFFF"/>
        </w:rPr>
        <w:t>юридического лица</w:t>
      </w:r>
      <w:r w:rsidR="00C55842" w:rsidRPr="00EC71CA">
        <w:rPr>
          <w:spacing w:val="2"/>
          <w:sz w:val="28"/>
          <w:szCs w:val="28"/>
          <w:shd w:val="clear" w:color="auto" w:fill="FFFFFF"/>
        </w:rPr>
        <w:t>, и</w:t>
      </w:r>
      <w:r w:rsidR="006E54B2" w:rsidRPr="00EC71CA">
        <w:rPr>
          <w:sz w:val="28"/>
          <w:szCs w:val="28"/>
        </w:rPr>
        <w:t>з заявочного перечня проводится на осно</w:t>
      </w:r>
      <w:r w:rsidR="00D134D4" w:rsidRPr="00EC71CA">
        <w:rPr>
          <w:sz w:val="28"/>
          <w:szCs w:val="28"/>
        </w:rPr>
        <w:t xml:space="preserve">вании соответствующего решения </w:t>
      </w:r>
      <w:r w:rsidR="006E54B2" w:rsidRPr="00EC71CA">
        <w:rPr>
          <w:sz w:val="28"/>
          <w:szCs w:val="28"/>
        </w:rPr>
        <w:t>Центрального уполномоченного органа по государственному планированию, где указываются причины исключения.</w:t>
      </w:r>
      <w:bookmarkStart w:id="0" w:name="_GoBack"/>
      <w:bookmarkEnd w:id="0"/>
    </w:p>
    <w:p w:rsidR="0084585C" w:rsidRPr="0084585C" w:rsidRDefault="0084585C" w:rsidP="0084585C">
      <w:pPr>
        <w:ind w:firstLine="567"/>
        <w:jc w:val="both"/>
        <w:rPr>
          <w:sz w:val="28"/>
          <w:szCs w:val="28"/>
        </w:rPr>
      </w:pPr>
      <w:r w:rsidRPr="0084585C">
        <w:rPr>
          <w:sz w:val="28"/>
          <w:szCs w:val="28"/>
        </w:rPr>
        <w:t>Электронные документы, формируемые в реестре согласно пункту 1 статьи 7 Закона Республики Казахстан «Об электронном документе и электронной цифровой подписи» равнозначны документам на бумажном носителе.</w:t>
      </w:r>
    </w:p>
    <w:p w:rsidR="005B36B1" w:rsidRPr="00314600" w:rsidRDefault="0084585C" w:rsidP="0084585C">
      <w:pPr>
        <w:ind w:firstLine="567"/>
        <w:jc w:val="both"/>
        <w:rPr>
          <w:sz w:val="28"/>
          <w:szCs w:val="28"/>
        </w:rPr>
      </w:pPr>
      <w:r w:rsidRPr="0084585C">
        <w:rPr>
          <w:sz w:val="28"/>
          <w:szCs w:val="28"/>
        </w:rPr>
        <w:t>Проверка подлинности электронных документов, формируемых в реестре, осуществляется на веб-портале реестра.</w:t>
      </w:r>
    </w:p>
    <w:sectPr w:rsidR="005B36B1" w:rsidRPr="00314600" w:rsidSect="003F6CC6">
      <w:headerReference w:type="even" r:id="rId10"/>
      <w:headerReference w:type="default" r:id="rId11"/>
      <w:headerReference w:type="first" r:id="rId12"/>
      <w:pgSz w:w="11906" w:h="16838"/>
      <w:pgMar w:top="851" w:right="851" w:bottom="851" w:left="1418" w:header="567" w:footer="567" w:gutter="0"/>
      <w:pgNumType w:start="2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0A0" w:rsidRDefault="004A40A0">
      <w:r>
        <w:separator/>
      </w:r>
    </w:p>
  </w:endnote>
  <w:endnote w:type="continuationSeparator" w:id="0">
    <w:p w:rsidR="004A40A0" w:rsidRDefault="004A4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0A0" w:rsidRDefault="004A40A0">
      <w:r>
        <w:separator/>
      </w:r>
    </w:p>
  </w:footnote>
  <w:footnote w:type="continuationSeparator" w:id="0">
    <w:p w:rsidR="004A40A0" w:rsidRDefault="004A40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99E" w:rsidRDefault="004A40A0"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5" o:spid="_x0000_s2051" type="#_x0000_t136" style="position:absolute;margin-left:0;margin-top:0;width:512.9pt;height:79.2pt;rotation:315;z-index:-251659776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КЖА 34190456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50528298"/>
      <w:docPartObj>
        <w:docPartGallery w:val="Page Numbers (Top of Page)"/>
        <w:docPartUnique/>
      </w:docPartObj>
    </w:sdtPr>
    <w:sdtEndPr/>
    <w:sdtContent>
      <w:p w:rsidR="00436F26" w:rsidRDefault="00436F2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585C">
          <w:rPr>
            <w:noProof/>
          </w:rPr>
          <w:t>27</w:t>
        </w:r>
        <w:r>
          <w:fldChar w:fldCharType="end"/>
        </w:r>
      </w:p>
    </w:sdtContent>
  </w:sdt>
  <w:p w:rsidR="00B8099E" w:rsidRDefault="00B8099E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99E" w:rsidRDefault="004A40A0"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7" o:spid="_x0000_s2049" type="#_x0000_t136" style="position:absolute;margin-left:0;margin-top:0;width:512.9pt;height:79.2pt;rotation:315;z-index:-251657728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КЖА 34190456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34DE6"/>
    <w:multiLevelType w:val="multilevel"/>
    <w:tmpl w:val="47062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B6390E"/>
    <w:multiLevelType w:val="hybridMultilevel"/>
    <w:tmpl w:val="CA4A1702"/>
    <w:lvl w:ilvl="0" w:tplc="E5B4B1A8">
      <w:start w:val="1"/>
      <w:numFmt w:val="decimal"/>
      <w:lvlText w:val="%1."/>
      <w:lvlJc w:val="left"/>
      <w:pPr>
        <w:ind w:left="1350" w:hanging="360"/>
      </w:pPr>
      <w:rPr>
        <w:rFonts w:hint="default"/>
        <w:color w:val="0000FF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" w15:restartNumberingAfterBreak="0">
    <w:nsid w:val="0F991FB5"/>
    <w:multiLevelType w:val="multilevel"/>
    <w:tmpl w:val="2F66D5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96C07D4"/>
    <w:multiLevelType w:val="multilevel"/>
    <w:tmpl w:val="0F5EC68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4" w15:restartNumberingAfterBreak="0">
    <w:nsid w:val="1D236DA2"/>
    <w:multiLevelType w:val="multilevel"/>
    <w:tmpl w:val="5426C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AE7F3A"/>
    <w:multiLevelType w:val="hybridMultilevel"/>
    <w:tmpl w:val="EB861362"/>
    <w:lvl w:ilvl="0" w:tplc="C772D82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973530F"/>
    <w:multiLevelType w:val="multilevel"/>
    <w:tmpl w:val="73DEA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B29730B"/>
    <w:multiLevelType w:val="hybridMultilevel"/>
    <w:tmpl w:val="647EC090"/>
    <w:lvl w:ilvl="0" w:tplc="7EE0FD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E106A31"/>
    <w:multiLevelType w:val="hybridMultilevel"/>
    <w:tmpl w:val="6DB893DE"/>
    <w:lvl w:ilvl="0" w:tplc="37A892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F1751B8"/>
    <w:multiLevelType w:val="hybridMultilevel"/>
    <w:tmpl w:val="D4BE03AA"/>
    <w:lvl w:ilvl="0" w:tplc="689A43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20B0D22"/>
    <w:multiLevelType w:val="multilevel"/>
    <w:tmpl w:val="E6CE2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BF32046"/>
    <w:multiLevelType w:val="hybridMultilevel"/>
    <w:tmpl w:val="EB861362"/>
    <w:lvl w:ilvl="0" w:tplc="C772D82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4F2F0084"/>
    <w:multiLevelType w:val="hybridMultilevel"/>
    <w:tmpl w:val="6A6A037C"/>
    <w:lvl w:ilvl="0" w:tplc="9D16D7D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50644D36"/>
    <w:multiLevelType w:val="hybridMultilevel"/>
    <w:tmpl w:val="2EB680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8D44E3"/>
    <w:multiLevelType w:val="hybridMultilevel"/>
    <w:tmpl w:val="C1EAE658"/>
    <w:lvl w:ilvl="0" w:tplc="11F89FB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56B36576"/>
    <w:multiLevelType w:val="hybridMultilevel"/>
    <w:tmpl w:val="FCA614B8"/>
    <w:lvl w:ilvl="0" w:tplc="B3E02A52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61B81994"/>
    <w:multiLevelType w:val="multilevel"/>
    <w:tmpl w:val="D27683AE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7" w15:restartNumberingAfterBreak="0">
    <w:nsid w:val="646C570A"/>
    <w:multiLevelType w:val="hybridMultilevel"/>
    <w:tmpl w:val="279E4904"/>
    <w:lvl w:ilvl="0" w:tplc="86DADE08">
      <w:start w:val="1"/>
      <w:numFmt w:val="decimal"/>
      <w:lvlText w:val="%1."/>
      <w:lvlJc w:val="left"/>
      <w:pPr>
        <w:ind w:left="10140" w:hanging="360"/>
      </w:pPr>
      <w:rPr>
        <w:rFonts w:hint="default"/>
        <w:strike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0860" w:hanging="360"/>
      </w:pPr>
    </w:lvl>
    <w:lvl w:ilvl="2" w:tplc="0419001B" w:tentative="1">
      <w:start w:val="1"/>
      <w:numFmt w:val="lowerRoman"/>
      <w:lvlText w:val="%3."/>
      <w:lvlJc w:val="right"/>
      <w:pPr>
        <w:ind w:left="11580" w:hanging="180"/>
      </w:pPr>
    </w:lvl>
    <w:lvl w:ilvl="3" w:tplc="0419000F" w:tentative="1">
      <w:start w:val="1"/>
      <w:numFmt w:val="decimal"/>
      <w:lvlText w:val="%4."/>
      <w:lvlJc w:val="left"/>
      <w:pPr>
        <w:ind w:left="12300" w:hanging="360"/>
      </w:pPr>
    </w:lvl>
    <w:lvl w:ilvl="4" w:tplc="04190019" w:tentative="1">
      <w:start w:val="1"/>
      <w:numFmt w:val="lowerLetter"/>
      <w:lvlText w:val="%5."/>
      <w:lvlJc w:val="left"/>
      <w:pPr>
        <w:ind w:left="13020" w:hanging="360"/>
      </w:pPr>
    </w:lvl>
    <w:lvl w:ilvl="5" w:tplc="0419001B" w:tentative="1">
      <w:start w:val="1"/>
      <w:numFmt w:val="lowerRoman"/>
      <w:lvlText w:val="%6."/>
      <w:lvlJc w:val="right"/>
      <w:pPr>
        <w:ind w:left="13740" w:hanging="180"/>
      </w:pPr>
    </w:lvl>
    <w:lvl w:ilvl="6" w:tplc="0419000F" w:tentative="1">
      <w:start w:val="1"/>
      <w:numFmt w:val="decimal"/>
      <w:lvlText w:val="%7."/>
      <w:lvlJc w:val="left"/>
      <w:pPr>
        <w:ind w:left="14460" w:hanging="360"/>
      </w:pPr>
    </w:lvl>
    <w:lvl w:ilvl="7" w:tplc="04190019" w:tentative="1">
      <w:start w:val="1"/>
      <w:numFmt w:val="lowerLetter"/>
      <w:lvlText w:val="%8."/>
      <w:lvlJc w:val="left"/>
      <w:pPr>
        <w:ind w:left="15180" w:hanging="360"/>
      </w:pPr>
    </w:lvl>
    <w:lvl w:ilvl="8" w:tplc="0419001B" w:tentative="1">
      <w:start w:val="1"/>
      <w:numFmt w:val="lowerRoman"/>
      <w:lvlText w:val="%9."/>
      <w:lvlJc w:val="right"/>
      <w:pPr>
        <w:ind w:left="15900" w:hanging="180"/>
      </w:pPr>
    </w:lvl>
  </w:abstractNum>
  <w:abstractNum w:abstractNumId="18" w15:restartNumberingAfterBreak="0">
    <w:nsid w:val="6C373D63"/>
    <w:multiLevelType w:val="multilevel"/>
    <w:tmpl w:val="96B06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CFF12AA"/>
    <w:multiLevelType w:val="multilevel"/>
    <w:tmpl w:val="918C364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6"/>
  </w:num>
  <w:num w:numId="3">
    <w:abstractNumId w:val="13"/>
  </w:num>
  <w:num w:numId="4">
    <w:abstractNumId w:val="14"/>
  </w:num>
  <w:num w:numId="5">
    <w:abstractNumId w:val="2"/>
  </w:num>
  <w:num w:numId="6">
    <w:abstractNumId w:val="10"/>
  </w:num>
  <w:num w:numId="7">
    <w:abstractNumId w:val="19"/>
  </w:num>
  <w:num w:numId="8">
    <w:abstractNumId w:val="18"/>
  </w:num>
  <w:num w:numId="9">
    <w:abstractNumId w:val="4"/>
  </w:num>
  <w:num w:numId="10">
    <w:abstractNumId w:val="6"/>
  </w:num>
  <w:num w:numId="11">
    <w:abstractNumId w:val="0"/>
  </w:num>
  <w:num w:numId="12">
    <w:abstractNumId w:val="15"/>
  </w:num>
  <w:num w:numId="13">
    <w:abstractNumId w:val="17"/>
  </w:num>
  <w:num w:numId="14">
    <w:abstractNumId w:val="5"/>
  </w:num>
  <w:num w:numId="15">
    <w:abstractNumId w:val="12"/>
  </w:num>
  <w:num w:numId="16">
    <w:abstractNumId w:val="7"/>
  </w:num>
  <w:num w:numId="17">
    <w:abstractNumId w:val="8"/>
  </w:num>
  <w:num w:numId="18">
    <w:abstractNumId w:val="9"/>
  </w:num>
  <w:num w:numId="19">
    <w:abstractNumId w:val="11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Moves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99E"/>
    <w:rsid w:val="00002929"/>
    <w:rsid w:val="00042342"/>
    <w:rsid w:val="000A71B0"/>
    <w:rsid w:val="000C0590"/>
    <w:rsid w:val="000E45EB"/>
    <w:rsid w:val="000E711A"/>
    <w:rsid w:val="00124B98"/>
    <w:rsid w:val="00175C84"/>
    <w:rsid w:val="001802FF"/>
    <w:rsid w:val="001B0AF1"/>
    <w:rsid w:val="001B563E"/>
    <w:rsid w:val="001D6DBB"/>
    <w:rsid w:val="002075B0"/>
    <w:rsid w:val="00236B06"/>
    <w:rsid w:val="00283DAF"/>
    <w:rsid w:val="00314600"/>
    <w:rsid w:val="003163FE"/>
    <w:rsid w:val="00354F61"/>
    <w:rsid w:val="003B3F08"/>
    <w:rsid w:val="003F6CC6"/>
    <w:rsid w:val="00436F26"/>
    <w:rsid w:val="00463697"/>
    <w:rsid w:val="004670BA"/>
    <w:rsid w:val="00473131"/>
    <w:rsid w:val="00477820"/>
    <w:rsid w:val="004A40A0"/>
    <w:rsid w:val="004C4BA6"/>
    <w:rsid w:val="004D2489"/>
    <w:rsid w:val="004E22BC"/>
    <w:rsid w:val="00501B15"/>
    <w:rsid w:val="0052135A"/>
    <w:rsid w:val="0052334C"/>
    <w:rsid w:val="0055369D"/>
    <w:rsid w:val="0055397F"/>
    <w:rsid w:val="0056312B"/>
    <w:rsid w:val="005A7227"/>
    <w:rsid w:val="005B36B1"/>
    <w:rsid w:val="005C65A8"/>
    <w:rsid w:val="005E071B"/>
    <w:rsid w:val="00621FED"/>
    <w:rsid w:val="00660966"/>
    <w:rsid w:val="00696170"/>
    <w:rsid w:val="006C2734"/>
    <w:rsid w:val="006C3D1A"/>
    <w:rsid w:val="006E54B2"/>
    <w:rsid w:val="006F3332"/>
    <w:rsid w:val="006F519A"/>
    <w:rsid w:val="0071384C"/>
    <w:rsid w:val="00795DDD"/>
    <w:rsid w:val="007C1067"/>
    <w:rsid w:val="007F0E62"/>
    <w:rsid w:val="00807340"/>
    <w:rsid w:val="008265D9"/>
    <w:rsid w:val="008379E7"/>
    <w:rsid w:val="0084585C"/>
    <w:rsid w:val="0086673B"/>
    <w:rsid w:val="00895225"/>
    <w:rsid w:val="008C4D8A"/>
    <w:rsid w:val="008E3109"/>
    <w:rsid w:val="009105DA"/>
    <w:rsid w:val="00910711"/>
    <w:rsid w:val="00933106"/>
    <w:rsid w:val="009D402F"/>
    <w:rsid w:val="009F133E"/>
    <w:rsid w:val="00A71728"/>
    <w:rsid w:val="00AB2A5E"/>
    <w:rsid w:val="00AB7D68"/>
    <w:rsid w:val="00AE2395"/>
    <w:rsid w:val="00B01C15"/>
    <w:rsid w:val="00B02E7F"/>
    <w:rsid w:val="00B15992"/>
    <w:rsid w:val="00B1692E"/>
    <w:rsid w:val="00B27B98"/>
    <w:rsid w:val="00B31218"/>
    <w:rsid w:val="00B62CF0"/>
    <w:rsid w:val="00B63A02"/>
    <w:rsid w:val="00B659CE"/>
    <w:rsid w:val="00B8099E"/>
    <w:rsid w:val="00B8508E"/>
    <w:rsid w:val="00BB0922"/>
    <w:rsid w:val="00BC1D89"/>
    <w:rsid w:val="00BF4958"/>
    <w:rsid w:val="00C55842"/>
    <w:rsid w:val="00C76BDB"/>
    <w:rsid w:val="00C83131"/>
    <w:rsid w:val="00CA000E"/>
    <w:rsid w:val="00CA02DD"/>
    <w:rsid w:val="00CB2477"/>
    <w:rsid w:val="00D134D4"/>
    <w:rsid w:val="00D556C9"/>
    <w:rsid w:val="00DC19B3"/>
    <w:rsid w:val="00DE1299"/>
    <w:rsid w:val="00DF2894"/>
    <w:rsid w:val="00E156D6"/>
    <w:rsid w:val="00E232CE"/>
    <w:rsid w:val="00E90852"/>
    <w:rsid w:val="00EA10A1"/>
    <w:rsid w:val="00EC259C"/>
    <w:rsid w:val="00EC71CA"/>
    <w:rsid w:val="00F11492"/>
    <w:rsid w:val="00F5194C"/>
    <w:rsid w:val="00F56101"/>
    <w:rsid w:val="00F60BC4"/>
    <w:rsid w:val="00F748B7"/>
    <w:rsid w:val="00FA1F0D"/>
    <w:rsid w:val="00FA2FD2"/>
    <w:rsid w:val="00FF2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0690B81A"/>
  <w15:docId w15:val="{909560C4-2B3E-42AF-9424-5596B6F7F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8379E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ommentReference">
    <w:name w:val="Comment Reference"/>
    <w:basedOn w:val="a0"/>
    <w:uiPriority w:val="99"/>
    <w:semiHidden/>
    <w:unhideWhenUsed/>
    <w:rsid w:val="0099366C"/>
    <w:rPr>
      <w:sz w:val="16"/>
      <w:szCs w:val="16"/>
    </w:rPr>
  </w:style>
  <w:style w:type="paragraph" w:customStyle="1" w:styleId="CommentText">
    <w:name w:val="Comment Text"/>
    <w:basedOn w:val="a"/>
    <w:link w:val="a4"/>
    <w:uiPriority w:val="99"/>
    <w:semiHidden/>
    <w:unhideWhenUsed/>
    <w:rsid w:val="0099366C"/>
    <w:rPr>
      <w:sz w:val="20"/>
      <w:szCs w:val="20"/>
    </w:rPr>
  </w:style>
  <w:style w:type="character" w:customStyle="1" w:styleId="a4">
    <w:name w:val="Текст примечания Знак"/>
    <w:basedOn w:val="a0"/>
    <w:link w:val="CommentText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mmentSubject">
    <w:name w:val="Comment Subject"/>
    <w:basedOn w:val="CommentText"/>
    <w:next w:val="CommentText"/>
    <w:link w:val="a5"/>
    <w:uiPriority w:val="99"/>
    <w:semiHidden/>
    <w:unhideWhenUsed/>
    <w:rsid w:val="0099366C"/>
    <w:rPr>
      <w:b/>
      <w:bCs/>
    </w:rPr>
  </w:style>
  <w:style w:type="character" w:customStyle="1" w:styleId="a5">
    <w:name w:val="Тема примечания Знак"/>
    <w:basedOn w:val="a4"/>
    <w:link w:val="CommentSubject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qFormat/>
    <w:rsid w:val="001C5F0A"/>
    <w:pPr>
      <w:tabs>
        <w:tab w:val="center" w:pos="4844"/>
        <w:tab w:val="right" w:pos="968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C5F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1C5F0A"/>
    <w:pPr>
      <w:tabs>
        <w:tab w:val="center" w:pos="4844"/>
        <w:tab w:val="right" w:pos="968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C5F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621FED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8379E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d">
    <w:name w:val="Normal (Web)"/>
    <w:basedOn w:val="a"/>
    <w:uiPriority w:val="99"/>
    <w:semiHidden/>
    <w:unhideWhenUsed/>
    <w:rsid w:val="008379E7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8379E7"/>
    <w:rPr>
      <w:b/>
      <w:bCs/>
    </w:rPr>
  </w:style>
  <w:style w:type="character" w:styleId="af">
    <w:name w:val="Emphasis"/>
    <w:basedOn w:val="a0"/>
    <w:uiPriority w:val="20"/>
    <w:qFormat/>
    <w:rsid w:val="00B31218"/>
    <w:rPr>
      <w:rFonts w:ascii="Times New Roman" w:eastAsia="Times New Roman" w:hAnsi="Times New Roman" w:cs="Times New Roman"/>
    </w:rPr>
  </w:style>
  <w:style w:type="paragraph" w:customStyle="1" w:styleId="1">
    <w:name w:val="Стиль1"/>
    <w:basedOn w:val="af0"/>
    <w:link w:val="10"/>
    <w:autoRedefine/>
    <w:qFormat/>
    <w:rsid w:val="00B31218"/>
    <w:pPr>
      <w:ind w:firstLine="709"/>
      <w:jc w:val="both"/>
    </w:pPr>
    <w:rPr>
      <w:sz w:val="28"/>
      <w:szCs w:val="28"/>
      <w:lang w:val="kk-KZ"/>
    </w:rPr>
  </w:style>
  <w:style w:type="character" w:customStyle="1" w:styleId="10">
    <w:name w:val="Стиль1 Знак"/>
    <w:basedOn w:val="af1"/>
    <w:link w:val="1"/>
    <w:rsid w:val="00B31218"/>
    <w:rPr>
      <w:rFonts w:ascii="Consolas" w:eastAsia="Times New Roman" w:hAnsi="Consolas" w:cs="Times New Roman"/>
      <w:sz w:val="28"/>
      <w:szCs w:val="28"/>
      <w:lang w:val="kk-KZ" w:eastAsia="ru-RU"/>
    </w:rPr>
  </w:style>
  <w:style w:type="paragraph" w:styleId="af0">
    <w:name w:val="Plain Text"/>
    <w:basedOn w:val="a"/>
    <w:link w:val="af1"/>
    <w:uiPriority w:val="99"/>
    <w:semiHidden/>
    <w:unhideWhenUsed/>
    <w:rsid w:val="00B31218"/>
    <w:rPr>
      <w:rFonts w:ascii="Consolas" w:hAnsi="Consolas"/>
      <w:sz w:val="21"/>
      <w:szCs w:val="21"/>
    </w:rPr>
  </w:style>
  <w:style w:type="character" w:customStyle="1" w:styleId="af1">
    <w:name w:val="Текст Знак"/>
    <w:basedOn w:val="a0"/>
    <w:link w:val="af0"/>
    <w:uiPriority w:val="99"/>
    <w:semiHidden/>
    <w:rsid w:val="00B31218"/>
    <w:rPr>
      <w:rFonts w:ascii="Consolas" w:eastAsia="Times New Roman" w:hAnsi="Consolas" w:cs="Times New Roman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542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2019-11-25T11:42:00Z</dcterms:created>
  <dc:creator>Дәулетберді Гаухар</dc:creator>
  <lastModifiedBy>Ансар Айбасов Галымович</lastModifiedBy>
  <dcterms:modified xsi:type="dcterms:W3CDTF">2025-08-01T04:10:00Z</dcterms:modified>
  <revision>10</revision>
</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1077</Words>
  <Characters>6139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7202</CharactersWithSpaces>
  <SharedDoc>false</SharedDoc>
  <HyperlinksChanged>false</HyperlinksChanged>
  <AppVersion>16.0000</AppVersion>
</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F6E6D6-B29A-4C72-9E46-DA4F8910C75B}">
  <ds:schemaRefs>
    <ds:schemaRef ds:uri="http://schemas.openxmlformats.org/package/2006/metadata/core-properties"/>
    <ds:schemaRef ds:uri="http://purl.org/dc/elements/1.1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0492E96D-2508-4137-90AA-D0E36D6E59C7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customXml/itemProps3.xml><?xml version="1.0" encoding="utf-8"?>
<ds:datastoreItem xmlns:ds="http://schemas.openxmlformats.org/officeDocument/2006/customXml" ds:itemID="{6D45C606-A070-4825-BA5A-E4807A464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1020</Words>
  <Characters>5820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Ансар Айбасов Галымович</cp:lastModifiedBy>
  <cp:revision>3</cp:revision>
  <cp:lastPrinted>2025-11-28T09:56:00Z</cp:lastPrinted>
  <dcterms:created xsi:type="dcterms:W3CDTF">2025-12-08T09:15:00Z</dcterms:created>
  <dcterms:modified xsi:type="dcterms:W3CDTF">2025-12-10T12:23:00Z</dcterms:modified>
</cp:coreProperties>
</file>